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DF6" w:rsidRDefault="00087504">
      <w:pPr>
        <w:pStyle w:val="Textoindependiente"/>
        <w:ind w:left="112"/>
        <w:jc w:val="left"/>
        <w:rPr>
          <w:sz w:val="20"/>
        </w:rPr>
      </w:pPr>
      <w:r>
        <w:rPr>
          <w:sz w:val="20"/>
        </w:rPr>
      </w:r>
      <w:r>
        <w:rPr>
          <w:sz w:val="20"/>
        </w:rPr>
        <w:pict>
          <v:group id="_x0000_s1033" style="width:364.95pt;height:165.7pt;mso-position-horizontal-relative:char;mso-position-vertical-relative:line" coordsize="7299,3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top:13;width:624;height:3156">
              <v:imagedata r:id="rId5" o:title=""/>
            </v:shape>
            <v:shape id="_x0000_s1039" type="#_x0000_t75" style="position:absolute;left:552;top:13;width:6704;height:3156">
              <v:imagedata r:id="rId6" o:title=""/>
            </v:shape>
            <v:line id="_x0000_s1038" style="position:absolute" from="0,3279" to="7298,3279" strokecolor="#231f20" strokeweight="3.39pt"/>
            <v:rect id="_x0000_s1037" style="position:absolute;left:100;width:3392;height:3284" fillcolor="#231f20" stroked="f">
              <v:fill opacity=".75"/>
            </v:rect>
            <v:shape id="_x0000_s1036" style="position:absolute;left:179;top:79;width:3154;height:3046" coordorigin="180,79" coordsize="3154,3046" path="m1756,79r-76,2l1605,86r-75,9l1457,107r-72,15l1314,140r-70,22l1176,186r-66,27l1045,243r-64,33l920,311r-60,38l802,390r-55,43l693,478r-52,47l592,575r-47,52l501,681r-42,56l420,794r-37,60l349,915r-31,63l290,1042r-25,66l243,1175r-19,68l208,1313r-12,71l187,1456r-6,73l180,1602r1,74l187,1749r9,72l208,1892r16,69l243,2030r22,67l290,2163r28,64l349,2290r34,61l420,2410r39,58l501,2524r44,54l592,2630r49,49l693,2727r54,45l802,2815r58,40l920,2893r61,36l1045,2962r65,30l1176,3019r68,24l1314,3064r71,19l1457,3098r73,12l1605,3118r75,6l1756,3125r77,-1l1908,3118r75,-8l2056,3098r72,-15l2199,3064r70,-21l2337,3019r66,-27l2468,2962r64,-33l2593,2893r60,-38l2711,2815r55,-43l2820,2727r51,-48l2921,2630r47,-52l3012,2524r42,-56l3093,2410r37,-59l3164,2290r31,-63l3223,2163r25,-66l3270,2030r19,-69l3305,1892r12,-71l3326,1749r5,-73l3333,1602r-2,-73l3326,1456r-9,-72l3305,1313r-16,-70l3270,1175r-22,-67l3223,1042r-28,-64l3164,915r-34,-61l3093,794r-39,-57l3012,681r-44,-54l2921,575r-50,-50l2820,478r-54,-45l2711,390r-58,-41l2593,311r-61,-35l2468,243r-65,-30l2337,186r-68,-24l2199,140r-71,-18l2056,107,1983,95r-75,-9l1833,81r-77,-2xe" fillcolor="#40ad49" stroked="f">
              <v:path arrowok="t"/>
            </v:shape>
            <v:shape id="_x0000_s1035" style="position:absolute;left:179;top:79;width:3154;height:3046" coordorigin="180,79" coordsize="3154,3046" path="m1756,3125r77,-1l1908,3118r75,-8l2056,3098r72,-15l2199,3064r70,-21l2337,3019r66,-27l2468,2962r64,-33l2593,2893r60,-38l2711,2815r55,-43l2820,2727r51,-48l2921,2630r47,-52l3012,2524r42,-56l3093,2410r37,-59l3164,2290r31,-63l3223,2163r25,-66l3270,2030r19,-69l3305,1892r12,-71l3326,1749r5,-73l3333,1602r-2,-73l3326,1456r-9,-72l3305,1313r-16,-70l3270,1175r-22,-67l3223,1042r-28,-64l3164,915r-34,-61l3093,794r-39,-57l3012,681r-44,-54l2921,575r-50,-50l2820,478r-54,-45l2711,390r-58,-41l2593,311r-61,-35l2468,243r-65,-30l2337,186r-68,-24l2199,140r-71,-18l2056,107,1983,95r-75,-9l1833,81r-77,-2l1680,81r-75,5l1530,95r-73,12l1385,122r-71,18l1244,162r-68,24l1110,213r-65,30l981,276r-61,35l860,349r-58,41l747,433r-54,45l641,525r-49,50l545,627r-44,54l459,737r-39,57l383,854r-34,61l318,978r-28,64l265,1108r-22,67l224,1243r-16,70l196,1384r-9,72l181,1529r-1,73l181,1676r6,73l196,1821r12,71l224,1961r19,69l265,2097r25,66l318,2227r31,63l383,2351r37,59l459,2468r42,56l545,2578r47,52l641,2679r52,48l747,2772r55,43l860,2855r60,38l981,2929r64,33l1110,2992r66,27l1244,3043r70,21l1385,3083r72,15l1530,3110r75,8l1680,3124r76,1xe" filled="f" strokecolor="#231f20" strokeweight=".33547mm">
              <v:path arrowok="t"/>
            </v:shape>
            <v:shape id="_x0000_s1034" type="#_x0000_t75" style="position:absolute;top:13;width:7257;height:3168">
              <v:imagedata r:id="rId7" o:title=""/>
            </v:shape>
            <w10:wrap type="none"/>
            <w10:anchorlock/>
          </v:group>
        </w:pict>
      </w:r>
    </w:p>
    <w:p w:rsidR="00AB6DF6" w:rsidRDefault="006B06E5">
      <w:pPr>
        <w:pStyle w:val="Prrafodelista"/>
        <w:numPr>
          <w:ilvl w:val="0"/>
          <w:numId w:val="2"/>
        </w:numPr>
        <w:tabs>
          <w:tab w:val="left" w:pos="307"/>
        </w:tabs>
        <w:spacing w:before="28"/>
        <w:ind w:hanging="141"/>
        <w:rPr>
          <w:rFonts w:ascii="TimesNewRomanPS-BoldItalicMT" w:hAnsi="TimesNewRomanPS-BoldItalicMT"/>
          <w:b/>
          <w:i/>
          <w:sz w:val="24"/>
        </w:rPr>
      </w:pPr>
      <w:proofErr w:type="spellStart"/>
      <w:r>
        <w:rPr>
          <w:color w:val="231F1F"/>
          <w:sz w:val="24"/>
        </w:rPr>
        <w:t>Is</w:t>
      </w:r>
      <w:proofErr w:type="spellEnd"/>
      <w:r>
        <w:rPr>
          <w:color w:val="231F1F"/>
          <w:sz w:val="24"/>
        </w:rPr>
        <w:t xml:space="preserve"> 50, 5-9a. </w:t>
      </w:r>
      <w:r>
        <w:rPr>
          <w:rFonts w:ascii="TimesNewRomanPS-BoldItalicMT" w:hAnsi="TimesNewRomanPS-BoldItalicMT"/>
          <w:b/>
          <w:i/>
          <w:color w:val="231F1F"/>
          <w:sz w:val="24"/>
        </w:rPr>
        <w:t>Ofrecí la espalda a los que me</w:t>
      </w:r>
      <w:r>
        <w:rPr>
          <w:rFonts w:ascii="TimesNewRomanPS-BoldItalicMT" w:hAnsi="TimesNewRomanPS-BoldItalicMT"/>
          <w:b/>
          <w:i/>
          <w:color w:val="231F1F"/>
          <w:spacing w:val="-3"/>
          <w:sz w:val="24"/>
        </w:rPr>
        <w:t xml:space="preserve"> </w:t>
      </w:r>
      <w:r>
        <w:rPr>
          <w:rFonts w:ascii="TimesNewRomanPS-BoldItalicMT" w:hAnsi="TimesNewRomanPS-BoldItalicMT"/>
          <w:b/>
          <w:i/>
          <w:color w:val="231F1F"/>
          <w:sz w:val="24"/>
        </w:rPr>
        <w:t>golpeaban.</w:t>
      </w:r>
    </w:p>
    <w:p w:rsidR="00AB6DF6" w:rsidRDefault="006B06E5">
      <w:pPr>
        <w:pStyle w:val="Ttulo1"/>
        <w:numPr>
          <w:ilvl w:val="0"/>
          <w:numId w:val="2"/>
        </w:numPr>
        <w:tabs>
          <w:tab w:val="left" w:pos="307"/>
        </w:tabs>
        <w:ind w:hanging="141"/>
      </w:pPr>
      <w:r>
        <w:rPr>
          <w:rFonts w:ascii="Times New Roman" w:hAnsi="Times New Roman"/>
          <w:b w:val="0"/>
          <w:i w:val="0"/>
          <w:color w:val="231F1F"/>
        </w:rPr>
        <w:t xml:space="preserve">Sal </w:t>
      </w:r>
      <w:r>
        <w:rPr>
          <w:rFonts w:ascii="Times New Roman" w:hAnsi="Times New Roman"/>
          <w:b w:val="0"/>
          <w:i w:val="0"/>
          <w:color w:val="231F1F"/>
          <w:spacing w:val="-3"/>
        </w:rPr>
        <w:t xml:space="preserve">114. </w:t>
      </w:r>
      <w:r>
        <w:rPr>
          <w:color w:val="231F1F"/>
        </w:rPr>
        <w:t>R. Caminaré en presencia del Señor en el país de los</w:t>
      </w:r>
      <w:r>
        <w:rPr>
          <w:color w:val="231F1F"/>
          <w:spacing w:val="-1"/>
        </w:rPr>
        <w:t xml:space="preserve"> </w:t>
      </w:r>
      <w:r>
        <w:rPr>
          <w:color w:val="231F1F"/>
        </w:rPr>
        <w:t>vivos.</w:t>
      </w:r>
    </w:p>
    <w:p w:rsidR="00AB6DF6" w:rsidRDefault="006B06E5">
      <w:pPr>
        <w:pStyle w:val="Prrafodelista"/>
        <w:numPr>
          <w:ilvl w:val="0"/>
          <w:numId w:val="2"/>
        </w:numPr>
        <w:tabs>
          <w:tab w:val="left" w:pos="307"/>
        </w:tabs>
        <w:ind w:hanging="141"/>
        <w:rPr>
          <w:rFonts w:ascii="TimesNewRomanPS-BoldItalicMT" w:hAnsi="TimesNewRomanPS-BoldItalicMT"/>
          <w:b/>
          <w:i/>
          <w:sz w:val="24"/>
        </w:rPr>
      </w:pPr>
      <w:proofErr w:type="spellStart"/>
      <w:r>
        <w:rPr>
          <w:color w:val="231F1F"/>
          <w:sz w:val="24"/>
        </w:rPr>
        <w:t>Sant</w:t>
      </w:r>
      <w:proofErr w:type="spellEnd"/>
      <w:r>
        <w:rPr>
          <w:color w:val="231F1F"/>
          <w:sz w:val="24"/>
        </w:rPr>
        <w:t xml:space="preserve"> 2, 14-18. </w:t>
      </w:r>
      <w:r>
        <w:rPr>
          <w:rFonts w:ascii="TimesNewRomanPS-BoldItalicMT" w:hAnsi="TimesNewRomanPS-BoldItalicMT"/>
          <w:b/>
          <w:i/>
          <w:color w:val="231F1F"/>
          <w:sz w:val="24"/>
        </w:rPr>
        <w:t>La fe, si no tiene obras, está</w:t>
      </w:r>
      <w:r>
        <w:rPr>
          <w:rFonts w:ascii="TimesNewRomanPS-BoldItalicMT" w:hAnsi="TimesNewRomanPS-BoldItalicMT"/>
          <w:b/>
          <w:i/>
          <w:color w:val="231F1F"/>
          <w:spacing w:val="-5"/>
          <w:sz w:val="24"/>
        </w:rPr>
        <w:t xml:space="preserve"> </w:t>
      </w:r>
      <w:r>
        <w:rPr>
          <w:rFonts w:ascii="TimesNewRomanPS-BoldItalicMT" w:hAnsi="TimesNewRomanPS-BoldItalicMT"/>
          <w:b/>
          <w:i/>
          <w:color w:val="231F1F"/>
          <w:sz w:val="24"/>
        </w:rPr>
        <w:t>muerta.</w:t>
      </w:r>
    </w:p>
    <w:p w:rsidR="00AB6DF6" w:rsidRDefault="006B06E5">
      <w:pPr>
        <w:pStyle w:val="Ttulo1"/>
        <w:numPr>
          <w:ilvl w:val="0"/>
          <w:numId w:val="2"/>
        </w:numPr>
        <w:tabs>
          <w:tab w:val="left" w:pos="307"/>
        </w:tabs>
        <w:spacing w:after="19"/>
        <w:ind w:hanging="141"/>
      </w:pPr>
      <w:r>
        <w:rPr>
          <w:rFonts w:ascii="Times New Roman" w:hAnsi="Times New Roman"/>
          <w:b w:val="0"/>
          <w:i w:val="0"/>
          <w:color w:val="231F1F"/>
        </w:rPr>
        <w:t xml:space="preserve">Mc 8, 27-35. </w:t>
      </w:r>
      <w:r>
        <w:rPr>
          <w:color w:val="231F1F"/>
        </w:rPr>
        <w:t>Tú eres el Mesías. El Hijo del hombre tiene que</w:t>
      </w:r>
      <w:r>
        <w:rPr>
          <w:color w:val="231F1F"/>
          <w:spacing w:val="-11"/>
        </w:rPr>
        <w:t xml:space="preserve"> </w:t>
      </w:r>
      <w:r>
        <w:rPr>
          <w:color w:val="231F1F"/>
        </w:rPr>
        <w:t>padecer</w:t>
      </w:r>
    </w:p>
    <w:p w:rsidR="00AB6DF6" w:rsidRDefault="00087504">
      <w:pPr>
        <w:pStyle w:val="Textoindependiente"/>
        <w:spacing w:line="76" w:lineRule="exact"/>
        <w:ind w:left="108"/>
        <w:jc w:val="left"/>
        <w:rPr>
          <w:rFonts w:ascii="TimesNewRomanPS-BoldItalicMT"/>
          <w:sz w:val="7"/>
        </w:rPr>
      </w:pPr>
      <w:r w:rsidRPr="00087504">
        <w:rPr>
          <w:rFonts w:ascii="TimesNewRomanPS-BoldItalicMT"/>
          <w:position w:val="-1"/>
          <w:sz w:val="7"/>
        </w:rPr>
      </w:r>
      <w:r w:rsidRPr="00087504">
        <w:rPr>
          <w:rFonts w:ascii="TimesNewRomanPS-BoldItalicMT"/>
          <w:position w:val="-1"/>
          <w:sz w:val="7"/>
        </w:rPr>
        <w:pict>
          <v:group id="_x0000_s1031" style="width:364.95pt;height:3.8pt;mso-position-horizontal-relative:char;mso-position-vertical-relative:line" coordsize="7299,76">
            <v:line id="_x0000_s1032" style="position:absolute" from="0,38" to="7298,38" strokecolor="#231f20" strokeweight="1.3349mm"/>
            <w10:wrap type="none"/>
            <w10:anchorlock/>
          </v:group>
        </w:pict>
      </w:r>
    </w:p>
    <w:p w:rsidR="00AB6DF6" w:rsidRDefault="006B06E5">
      <w:pPr>
        <w:spacing w:before="17" w:after="11" w:line="249" w:lineRule="auto"/>
        <w:ind w:left="166" w:right="143"/>
        <w:jc w:val="both"/>
        <w:rPr>
          <w:sz w:val="24"/>
        </w:rPr>
      </w:pPr>
      <w:r>
        <w:rPr>
          <w:color w:val="231F1F"/>
          <w:sz w:val="24"/>
        </w:rPr>
        <w:t>Jesús es el Mesías; pero su camino de salvación es el de su pasión, muerte y</w:t>
      </w:r>
      <w:r>
        <w:rPr>
          <w:color w:val="231F1F"/>
          <w:spacing w:val="-6"/>
          <w:sz w:val="24"/>
        </w:rPr>
        <w:t xml:space="preserve"> </w:t>
      </w:r>
      <w:r>
        <w:rPr>
          <w:color w:val="231F1F"/>
          <w:sz w:val="24"/>
        </w:rPr>
        <w:t>resurrección</w:t>
      </w:r>
      <w:r>
        <w:rPr>
          <w:color w:val="231F1F"/>
          <w:spacing w:val="-5"/>
          <w:sz w:val="24"/>
        </w:rPr>
        <w:t xml:space="preserve"> </w:t>
      </w:r>
      <w:r>
        <w:rPr>
          <w:color w:val="231F1F"/>
          <w:spacing w:val="-4"/>
          <w:sz w:val="24"/>
        </w:rPr>
        <w:t>(</w:t>
      </w:r>
      <w:proofErr w:type="spellStart"/>
      <w:r>
        <w:rPr>
          <w:color w:val="231F1F"/>
          <w:spacing w:val="-4"/>
          <w:sz w:val="24"/>
        </w:rPr>
        <w:t>Ev</w:t>
      </w:r>
      <w:proofErr w:type="spellEnd"/>
      <w:r>
        <w:rPr>
          <w:color w:val="231F1F"/>
          <w:spacing w:val="-4"/>
          <w:sz w:val="24"/>
        </w:rPr>
        <w:t>.</w:t>
      </w:r>
      <w:r>
        <w:rPr>
          <w:color w:val="231F1F"/>
          <w:spacing w:val="-5"/>
          <w:sz w:val="24"/>
        </w:rPr>
        <w:t xml:space="preserve"> </w:t>
      </w:r>
      <w:r>
        <w:rPr>
          <w:color w:val="231F1F"/>
          <w:sz w:val="24"/>
        </w:rPr>
        <w:t>y</w:t>
      </w:r>
      <w:r>
        <w:rPr>
          <w:color w:val="231F1F"/>
          <w:spacing w:val="-5"/>
          <w:sz w:val="24"/>
        </w:rPr>
        <w:t xml:space="preserve"> </w:t>
      </w:r>
      <w:r>
        <w:rPr>
          <w:color w:val="231F1F"/>
          <w:sz w:val="24"/>
        </w:rPr>
        <w:t>1</w:t>
      </w:r>
      <w:r>
        <w:rPr>
          <w:color w:val="231F1F"/>
          <w:spacing w:val="-5"/>
          <w:sz w:val="24"/>
        </w:rPr>
        <w:t xml:space="preserve"> </w:t>
      </w:r>
      <w:proofErr w:type="spellStart"/>
      <w:r>
        <w:rPr>
          <w:color w:val="231F1F"/>
          <w:sz w:val="24"/>
        </w:rPr>
        <w:t>lect</w:t>
      </w:r>
      <w:proofErr w:type="spellEnd"/>
      <w:r>
        <w:rPr>
          <w:color w:val="231F1F"/>
          <w:sz w:val="24"/>
        </w:rPr>
        <w:t>.).</w:t>
      </w:r>
      <w:r>
        <w:rPr>
          <w:color w:val="231F1F"/>
          <w:spacing w:val="-5"/>
          <w:sz w:val="24"/>
        </w:rPr>
        <w:t xml:space="preserve"> </w:t>
      </w:r>
      <w:r>
        <w:rPr>
          <w:color w:val="231F1F"/>
          <w:sz w:val="24"/>
        </w:rPr>
        <w:t>Pedro,</w:t>
      </w:r>
      <w:r>
        <w:rPr>
          <w:color w:val="231F1F"/>
          <w:spacing w:val="-5"/>
          <w:sz w:val="24"/>
        </w:rPr>
        <w:t xml:space="preserve"> </w:t>
      </w:r>
      <w:r>
        <w:rPr>
          <w:color w:val="231F1F"/>
          <w:sz w:val="24"/>
        </w:rPr>
        <w:t>que</w:t>
      </w:r>
      <w:r>
        <w:rPr>
          <w:color w:val="231F1F"/>
          <w:spacing w:val="-5"/>
          <w:sz w:val="24"/>
        </w:rPr>
        <w:t xml:space="preserve"> </w:t>
      </w:r>
      <w:r>
        <w:rPr>
          <w:color w:val="231F1F"/>
          <w:sz w:val="24"/>
        </w:rPr>
        <w:t>lo</w:t>
      </w:r>
      <w:r>
        <w:rPr>
          <w:color w:val="231F1F"/>
          <w:spacing w:val="-5"/>
          <w:sz w:val="24"/>
        </w:rPr>
        <w:t xml:space="preserve"> </w:t>
      </w:r>
      <w:r>
        <w:rPr>
          <w:color w:val="231F1F"/>
          <w:sz w:val="24"/>
        </w:rPr>
        <w:t>había</w:t>
      </w:r>
      <w:r>
        <w:rPr>
          <w:color w:val="231F1F"/>
          <w:spacing w:val="-5"/>
          <w:sz w:val="24"/>
        </w:rPr>
        <w:t xml:space="preserve"> </w:t>
      </w:r>
      <w:r>
        <w:rPr>
          <w:color w:val="231F1F"/>
          <w:sz w:val="24"/>
        </w:rPr>
        <w:t>proclamado</w:t>
      </w:r>
      <w:r>
        <w:rPr>
          <w:color w:val="231F1F"/>
          <w:spacing w:val="-5"/>
          <w:sz w:val="24"/>
        </w:rPr>
        <w:t xml:space="preserve"> </w:t>
      </w:r>
      <w:r>
        <w:rPr>
          <w:color w:val="231F1F"/>
          <w:sz w:val="24"/>
        </w:rPr>
        <w:t>como</w:t>
      </w:r>
      <w:r>
        <w:rPr>
          <w:color w:val="231F1F"/>
          <w:spacing w:val="-5"/>
          <w:sz w:val="24"/>
        </w:rPr>
        <w:t xml:space="preserve"> </w:t>
      </w:r>
      <w:r>
        <w:rPr>
          <w:color w:val="231F1F"/>
          <w:sz w:val="24"/>
        </w:rPr>
        <w:t xml:space="preserve">Mesías, no quiso entender esto y fue rechazado por Jesús, que lo llamó Satanás y  le dijo que pensaba como los hombres y no como Dios. Nosotros caemos muchas veces en la tentación de pensar que el camino de la Iglesia es el  del triunfo y del aplauso de este mundo, olvidándonos de que el que quiera seguir a Cristo tiene que negarse a sí mismo y cargar con su cruz. Perder la vida por el Evangelio es el camino de la salvación </w:t>
      </w:r>
      <w:r>
        <w:rPr>
          <w:color w:val="231F1F"/>
          <w:spacing w:val="-3"/>
          <w:sz w:val="24"/>
        </w:rPr>
        <w:t>(</w:t>
      </w:r>
      <w:proofErr w:type="spellStart"/>
      <w:r>
        <w:rPr>
          <w:color w:val="231F1F"/>
          <w:spacing w:val="-3"/>
          <w:sz w:val="24"/>
        </w:rPr>
        <w:t>Ev</w:t>
      </w:r>
      <w:proofErr w:type="spellEnd"/>
      <w:r>
        <w:rPr>
          <w:color w:val="231F1F"/>
          <w:spacing w:val="-3"/>
          <w:sz w:val="24"/>
        </w:rPr>
        <w:t xml:space="preserve">.). </w:t>
      </w:r>
      <w:r>
        <w:rPr>
          <w:color w:val="231F1F"/>
          <w:sz w:val="24"/>
        </w:rPr>
        <w:t>Nada que ver con una vivencia facilona de una fe sin obras (cf. 2</w:t>
      </w:r>
      <w:r>
        <w:rPr>
          <w:color w:val="231F1F"/>
          <w:spacing w:val="-2"/>
          <w:sz w:val="24"/>
        </w:rPr>
        <w:t xml:space="preserve"> </w:t>
      </w:r>
      <w:proofErr w:type="spellStart"/>
      <w:r>
        <w:rPr>
          <w:color w:val="231F1F"/>
          <w:sz w:val="24"/>
        </w:rPr>
        <w:t>lect</w:t>
      </w:r>
      <w:proofErr w:type="spellEnd"/>
      <w:r>
        <w:rPr>
          <w:color w:val="231F1F"/>
          <w:sz w:val="24"/>
        </w:rPr>
        <w:t>.).</w:t>
      </w:r>
    </w:p>
    <w:p w:rsidR="00AB6DF6" w:rsidRDefault="00087504">
      <w:pPr>
        <w:pStyle w:val="Textoindependiente"/>
        <w:spacing w:line="68" w:lineRule="exact"/>
        <w:ind w:left="112"/>
        <w:jc w:val="left"/>
        <w:rPr>
          <w:sz w:val="6"/>
        </w:rPr>
      </w:pPr>
      <w:r>
        <w:rPr>
          <w:sz w:val="6"/>
        </w:rPr>
      </w:r>
      <w:r>
        <w:rPr>
          <w:sz w:val="6"/>
        </w:rPr>
        <w:pict>
          <v:group id="_x0000_s1029" style="width:362.85pt;height:3.4pt;mso-position-horizontal-relative:char;mso-position-vertical-relative:line" coordsize="7257,68">
            <v:line id="_x0000_s1030" style="position:absolute" from="0,34" to="7257,34" strokecolor="#231f20" strokeweight="3.39pt"/>
            <w10:wrap type="none"/>
            <w10:anchorlock/>
          </v:group>
        </w:pict>
      </w:r>
    </w:p>
    <w:p w:rsidR="00AB6DF6" w:rsidRDefault="006B06E5">
      <w:pPr>
        <w:pStyle w:val="Textoindependiente"/>
        <w:spacing w:before="64" w:after="19"/>
        <w:ind w:left="1082" w:right="999"/>
        <w:jc w:val="center"/>
        <w:rPr>
          <w:rFonts w:ascii="Minion Pro"/>
        </w:rPr>
      </w:pPr>
      <w:r>
        <w:rPr>
          <w:rFonts w:ascii="Minion Pro"/>
          <w:color w:val="231F1F"/>
        </w:rPr>
        <w:t xml:space="preserve">Hoy no se permiten las misas de difuntos, excepto la </w:t>
      </w:r>
      <w:proofErr w:type="spellStart"/>
      <w:r>
        <w:rPr>
          <w:rFonts w:ascii="Minion Pro"/>
          <w:color w:val="231F1F"/>
        </w:rPr>
        <w:t>exequial</w:t>
      </w:r>
      <w:proofErr w:type="spellEnd"/>
      <w:r>
        <w:rPr>
          <w:rFonts w:ascii="Minion Pro"/>
          <w:color w:val="231F1F"/>
        </w:rPr>
        <w:t>.</w:t>
      </w:r>
    </w:p>
    <w:p w:rsidR="00AB6DF6" w:rsidRDefault="00087504">
      <w:pPr>
        <w:pStyle w:val="Textoindependiente"/>
        <w:ind w:left="136"/>
        <w:jc w:val="left"/>
        <w:rPr>
          <w:rFonts w:ascii="Minion Pro"/>
          <w:sz w:val="20"/>
        </w:rPr>
      </w:pPr>
      <w:r>
        <w:rPr>
          <w:rFonts w:ascii="Minion Pro"/>
          <w:sz w:val="20"/>
        </w:rPr>
      </w:r>
      <w:r>
        <w:rPr>
          <w:rFonts w:ascii="Minion Pro"/>
          <w:sz w:val="20"/>
        </w:rPr>
        <w:pict>
          <v:group id="_x0000_s1026" style="width:363.85pt;height:146.65pt;mso-position-horizontal-relative:char;mso-position-vertical-relative:line" coordsize="7277,2933">
            <v:shape id="_x0000_s1028" type="#_x0000_t75" style="position:absolute;left:10;top:10;width:7253;height:2913">
              <v:imagedata r:id="rId8" o:title=""/>
            </v:shape>
            <v:rect id="_x0000_s1027" style="position:absolute;left:10;top:10;width:7257;height:2913" filled="f" strokecolor="#231f20" strokeweight="1pt"/>
            <w10:wrap type="none"/>
            <w10:anchorlock/>
          </v:group>
        </w:pict>
      </w:r>
    </w:p>
    <w:p w:rsidR="00AB6DF6" w:rsidRDefault="00AB6DF6">
      <w:pPr>
        <w:rPr>
          <w:rFonts w:ascii="Minion Pro"/>
          <w:sz w:val="20"/>
        </w:rPr>
        <w:sectPr w:rsidR="00AB6DF6" w:rsidSect="002B1745">
          <w:type w:val="continuous"/>
          <w:pgSz w:w="8400" w:h="11910"/>
          <w:pgMar w:top="426" w:right="420" w:bottom="280" w:left="420" w:header="720" w:footer="720" w:gutter="0"/>
          <w:cols w:space="720"/>
        </w:sectPr>
      </w:pPr>
    </w:p>
    <w:p w:rsidR="00AB6DF6" w:rsidRDefault="006B06E5">
      <w:pPr>
        <w:spacing w:before="101"/>
        <w:ind w:left="146"/>
        <w:rPr>
          <w:rFonts w:ascii="Minion Pro" w:hAnsi="Minion Pro"/>
          <w:sz w:val="30"/>
        </w:rPr>
      </w:pPr>
      <w:r>
        <w:rPr>
          <w:rFonts w:ascii="Minion Pro" w:hAnsi="Minion Pro"/>
          <w:color w:val="231F20"/>
          <w:sz w:val="30"/>
        </w:rPr>
        <w:lastRenderedPageBreak/>
        <w:t>Y VOSOTROS, ¿QUÉ DECÍS?</w:t>
      </w:r>
    </w:p>
    <w:p w:rsidR="00AB6DF6" w:rsidRDefault="006B06E5">
      <w:pPr>
        <w:pStyle w:val="Textoindependiente"/>
        <w:spacing w:before="318"/>
        <w:jc w:val="left"/>
      </w:pPr>
      <w:r>
        <w:rPr>
          <w:color w:val="231F20"/>
        </w:rPr>
        <w:t>+</w:t>
      </w:r>
      <w:r>
        <w:rPr>
          <w:color w:val="231F20"/>
          <w:spacing w:val="-8"/>
        </w:rPr>
        <w:t xml:space="preserve"> </w:t>
      </w:r>
      <w:r>
        <w:rPr>
          <w:color w:val="231F20"/>
        </w:rPr>
        <w:t>Lectura</w:t>
      </w:r>
      <w:r>
        <w:rPr>
          <w:color w:val="231F20"/>
          <w:spacing w:val="-8"/>
        </w:rPr>
        <w:t xml:space="preserve"> </w:t>
      </w:r>
      <w:r>
        <w:rPr>
          <w:color w:val="231F20"/>
        </w:rPr>
        <w:t>del</w:t>
      </w:r>
      <w:r>
        <w:rPr>
          <w:color w:val="231F20"/>
          <w:spacing w:val="-8"/>
        </w:rPr>
        <w:t xml:space="preserve"> </w:t>
      </w:r>
      <w:r>
        <w:rPr>
          <w:color w:val="231F20"/>
        </w:rPr>
        <w:t>santo</w:t>
      </w:r>
      <w:r>
        <w:rPr>
          <w:color w:val="231F20"/>
          <w:spacing w:val="-8"/>
        </w:rPr>
        <w:t xml:space="preserve"> </w:t>
      </w:r>
      <w:r>
        <w:rPr>
          <w:color w:val="231F20"/>
        </w:rPr>
        <w:t>Evangelio</w:t>
      </w:r>
      <w:r>
        <w:rPr>
          <w:color w:val="231F20"/>
          <w:spacing w:val="-8"/>
        </w:rPr>
        <w:t xml:space="preserve"> </w:t>
      </w:r>
      <w:r>
        <w:rPr>
          <w:color w:val="231F20"/>
        </w:rPr>
        <w:t>según</w:t>
      </w:r>
      <w:r>
        <w:rPr>
          <w:color w:val="231F20"/>
          <w:spacing w:val="-8"/>
        </w:rPr>
        <w:t xml:space="preserve"> </w:t>
      </w:r>
      <w:r>
        <w:rPr>
          <w:color w:val="231F20"/>
        </w:rPr>
        <w:t>San</w:t>
      </w:r>
      <w:r>
        <w:rPr>
          <w:color w:val="231F20"/>
          <w:spacing w:val="-8"/>
        </w:rPr>
        <w:t xml:space="preserve"> </w:t>
      </w:r>
      <w:r>
        <w:rPr>
          <w:color w:val="231F20"/>
        </w:rPr>
        <w:t>Marcos.</w:t>
      </w:r>
    </w:p>
    <w:p w:rsidR="00AB6DF6" w:rsidRDefault="006B06E5">
      <w:pPr>
        <w:pStyle w:val="Textoindependiente"/>
        <w:ind w:left="0"/>
        <w:jc w:val="left"/>
        <w:rPr>
          <w:sz w:val="26"/>
        </w:rPr>
      </w:pPr>
      <w:r>
        <w:br w:type="column"/>
      </w:r>
    </w:p>
    <w:p w:rsidR="00AB6DF6" w:rsidRDefault="00AB6DF6">
      <w:pPr>
        <w:pStyle w:val="Textoindependiente"/>
        <w:spacing w:before="8"/>
        <w:ind w:left="0"/>
        <w:jc w:val="left"/>
        <w:rPr>
          <w:sz w:val="21"/>
        </w:rPr>
      </w:pPr>
    </w:p>
    <w:p w:rsidR="00AB6DF6" w:rsidRDefault="006B06E5">
      <w:pPr>
        <w:ind w:left="146"/>
        <w:rPr>
          <w:rFonts w:ascii="Minion Pro"/>
          <w:sz w:val="19"/>
        </w:rPr>
      </w:pPr>
      <w:r>
        <w:rPr>
          <w:rFonts w:ascii="Minion Pro"/>
          <w:color w:val="231F20"/>
          <w:sz w:val="19"/>
        </w:rPr>
        <w:t>Mc 8,27-35</w:t>
      </w:r>
    </w:p>
    <w:p w:rsidR="00AB6DF6" w:rsidRDefault="00AB6DF6">
      <w:pPr>
        <w:rPr>
          <w:rFonts w:ascii="Minion Pro"/>
          <w:sz w:val="19"/>
        </w:rPr>
        <w:sectPr w:rsidR="00AB6DF6">
          <w:pgSz w:w="8400" w:h="11910"/>
          <w:pgMar w:top="400" w:right="420" w:bottom="280" w:left="420" w:header="720" w:footer="720" w:gutter="0"/>
          <w:cols w:num="2" w:space="720" w:equalWidth="0">
            <w:col w:w="4508" w:space="1895"/>
            <w:col w:w="1157"/>
          </w:cols>
        </w:sectPr>
      </w:pPr>
    </w:p>
    <w:p w:rsidR="002B1745" w:rsidRDefault="002B1745" w:rsidP="002B1745">
      <w:pPr>
        <w:pStyle w:val="Default"/>
        <w:rPr>
          <w:rFonts w:ascii="AJAWMR+TimesNewRomanPSMT" w:hAnsi="AJAWMR+TimesNewRomanPSMT" w:cs="AJAWMR+TimesNewRomanPSMT"/>
          <w:sz w:val="22"/>
          <w:szCs w:val="22"/>
        </w:rPr>
      </w:pPr>
    </w:p>
    <w:p w:rsidR="00503255" w:rsidRPr="006B2BBC" w:rsidRDefault="00503255" w:rsidP="00503255">
      <w:pPr>
        <w:pStyle w:val="NormalWeb"/>
        <w:shd w:val="clear" w:color="auto" w:fill="FFFFFF"/>
        <w:spacing w:before="0" w:beforeAutospacing="0" w:after="0" w:afterAutospacing="0"/>
        <w:rPr>
          <w:color w:val="333333"/>
          <w:sz w:val="22"/>
          <w:szCs w:val="20"/>
        </w:rPr>
      </w:pPr>
      <w:r w:rsidRPr="006B2BBC">
        <w:rPr>
          <w:color w:val="333333"/>
          <w:sz w:val="22"/>
          <w:szCs w:val="20"/>
        </w:rPr>
        <w:t>En aquel tiempo, Jesús y sus discípulos se dirigieron a</w:t>
      </w:r>
      <w:r w:rsidR="009B3406" w:rsidRPr="006B2BBC">
        <w:rPr>
          <w:color w:val="333333"/>
          <w:sz w:val="22"/>
          <w:szCs w:val="20"/>
        </w:rPr>
        <w:t xml:space="preserve"> las aldeas de </w:t>
      </w:r>
      <w:proofErr w:type="spellStart"/>
      <w:r w:rsidR="009B3406" w:rsidRPr="006B2BBC">
        <w:rPr>
          <w:color w:val="333333"/>
          <w:sz w:val="22"/>
          <w:szCs w:val="20"/>
        </w:rPr>
        <w:t>Cesarea</w:t>
      </w:r>
      <w:proofErr w:type="spellEnd"/>
      <w:r w:rsidR="009B3406" w:rsidRPr="006B2BBC">
        <w:rPr>
          <w:color w:val="333333"/>
          <w:sz w:val="22"/>
          <w:szCs w:val="20"/>
        </w:rPr>
        <w:t xml:space="preserve"> de </w:t>
      </w:r>
      <w:proofErr w:type="spellStart"/>
      <w:r w:rsidR="009B3406" w:rsidRPr="006B2BBC">
        <w:rPr>
          <w:color w:val="333333"/>
          <w:sz w:val="22"/>
          <w:szCs w:val="20"/>
        </w:rPr>
        <w:t>Felipo</w:t>
      </w:r>
      <w:proofErr w:type="spellEnd"/>
      <w:r w:rsidRPr="006B2BBC">
        <w:rPr>
          <w:color w:val="333333"/>
          <w:sz w:val="22"/>
          <w:szCs w:val="20"/>
        </w:rPr>
        <w:t xml:space="preserve">; por el camino, preguntó a sus discípulos: </w:t>
      </w:r>
      <w:proofErr w:type="gramStart"/>
      <w:r w:rsidRPr="006B2BBC">
        <w:rPr>
          <w:color w:val="333333"/>
          <w:sz w:val="22"/>
          <w:szCs w:val="20"/>
        </w:rPr>
        <w:t>«¿</w:t>
      </w:r>
      <w:proofErr w:type="gramEnd"/>
      <w:r w:rsidRPr="006B2BBC">
        <w:rPr>
          <w:color w:val="333333"/>
          <w:sz w:val="22"/>
          <w:szCs w:val="20"/>
        </w:rPr>
        <w:t>Quién dice la gente que soy yo?».</w:t>
      </w:r>
    </w:p>
    <w:p w:rsidR="00503255" w:rsidRPr="006B2BBC" w:rsidRDefault="00503255" w:rsidP="00503255">
      <w:pPr>
        <w:pStyle w:val="NormalWeb"/>
        <w:shd w:val="clear" w:color="auto" w:fill="FFFFFF"/>
        <w:spacing w:before="0" w:beforeAutospacing="0" w:after="0" w:afterAutospacing="0"/>
        <w:rPr>
          <w:color w:val="333333"/>
          <w:sz w:val="22"/>
          <w:szCs w:val="20"/>
        </w:rPr>
      </w:pPr>
      <w:r w:rsidRPr="006B2BBC">
        <w:rPr>
          <w:color w:val="333333"/>
          <w:sz w:val="22"/>
          <w:szCs w:val="20"/>
        </w:rPr>
        <w:t>Ellos le contestaron: «Unos, Juan Bautista; otros, Elías; y otros, uno de los profetas».</w:t>
      </w:r>
    </w:p>
    <w:p w:rsidR="00503255" w:rsidRPr="006B2BBC" w:rsidRDefault="00503255" w:rsidP="00503255">
      <w:pPr>
        <w:pStyle w:val="NormalWeb"/>
        <w:shd w:val="clear" w:color="auto" w:fill="FFFFFF"/>
        <w:spacing w:before="0" w:beforeAutospacing="0" w:after="0" w:afterAutospacing="0"/>
        <w:rPr>
          <w:color w:val="333333"/>
          <w:sz w:val="22"/>
          <w:szCs w:val="20"/>
        </w:rPr>
      </w:pPr>
      <w:r w:rsidRPr="006B2BBC">
        <w:rPr>
          <w:color w:val="333333"/>
          <w:sz w:val="22"/>
          <w:szCs w:val="20"/>
        </w:rPr>
        <w:t>Él les preguntó: «Y vosotros, ¿quién decís que soy?».</w:t>
      </w:r>
    </w:p>
    <w:p w:rsidR="00503255" w:rsidRPr="006B2BBC" w:rsidRDefault="00503255" w:rsidP="00503255">
      <w:pPr>
        <w:pStyle w:val="NormalWeb"/>
        <w:shd w:val="clear" w:color="auto" w:fill="FFFFFF"/>
        <w:spacing w:before="0" w:beforeAutospacing="0" w:after="0" w:afterAutospacing="0"/>
        <w:rPr>
          <w:color w:val="333333"/>
          <w:sz w:val="22"/>
          <w:szCs w:val="20"/>
        </w:rPr>
      </w:pPr>
      <w:r w:rsidRPr="006B2BBC">
        <w:rPr>
          <w:color w:val="333333"/>
          <w:sz w:val="22"/>
          <w:szCs w:val="20"/>
        </w:rPr>
        <w:t>Pedro le contestó: «Tú eres el Mesías».</w:t>
      </w:r>
    </w:p>
    <w:p w:rsidR="00503255" w:rsidRPr="006B2BBC" w:rsidRDefault="00503255" w:rsidP="00503255">
      <w:pPr>
        <w:pStyle w:val="NormalWeb"/>
        <w:shd w:val="clear" w:color="auto" w:fill="FFFFFF"/>
        <w:spacing w:before="0" w:beforeAutospacing="0" w:after="0" w:afterAutospacing="0"/>
        <w:rPr>
          <w:color w:val="333333"/>
          <w:sz w:val="22"/>
          <w:szCs w:val="20"/>
        </w:rPr>
      </w:pPr>
      <w:r w:rsidRPr="006B2BBC">
        <w:rPr>
          <w:color w:val="333333"/>
          <w:sz w:val="22"/>
          <w:szCs w:val="20"/>
        </w:rPr>
        <w:t xml:space="preserve">Él les prohibió terminantemente decírselo a nadie. Y empezó a instruirlos: «El Hijo del hombre tiene que padecer mucho, tiene que ser condenado por los ancianos, sumos sacerdotes y escribas, ser ejecutado y resucitar a los tres días». Se lo explicaba con toda claridad. Entonces Pedro se lo llevó aparte y se puso a increparlo. Jesús se volvió y, de cara a los discípulos, increpó a Pedro: </w:t>
      </w:r>
      <w:proofErr w:type="gramStart"/>
      <w:r w:rsidRPr="006B2BBC">
        <w:rPr>
          <w:color w:val="333333"/>
          <w:sz w:val="22"/>
          <w:szCs w:val="20"/>
        </w:rPr>
        <w:t>«¡</w:t>
      </w:r>
      <w:proofErr w:type="gramEnd"/>
      <w:r w:rsidRPr="006B2BBC">
        <w:rPr>
          <w:color w:val="333333"/>
          <w:sz w:val="22"/>
          <w:szCs w:val="20"/>
        </w:rPr>
        <w:t>Quítate de mi vista, Satanás! ¡Tú piensas como los hombres, no como Dios!».</w:t>
      </w:r>
    </w:p>
    <w:p w:rsidR="00503255" w:rsidRPr="006B2BBC" w:rsidRDefault="00503255" w:rsidP="00503255">
      <w:pPr>
        <w:pStyle w:val="NormalWeb"/>
        <w:shd w:val="clear" w:color="auto" w:fill="FFFFFF"/>
        <w:spacing w:before="0" w:beforeAutospacing="0" w:after="0" w:afterAutospacing="0"/>
        <w:rPr>
          <w:color w:val="333333"/>
          <w:sz w:val="22"/>
          <w:szCs w:val="20"/>
        </w:rPr>
      </w:pPr>
      <w:r w:rsidRPr="006B2BBC">
        <w:rPr>
          <w:color w:val="333333"/>
          <w:sz w:val="22"/>
          <w:szCs w:val="20"/>
        </w:rPr>
        <w:t>Después llamó a la gente y a sus discípulos, y les dijo: «El que quiera venirse conmigo, que se niegue a sí mismo, que cargue con su cruz y me siga. Mirad, el que quiera salvar su vida la perderá; pero el que pierda su vida por mí y por el Evangelio la salvará».</w:t>
      </w:r>
    </w:p>
    <w:p w:rsidR="002B1745" w:rsidRDefault="002B1745" w:rsidP="002B1745">
      <w:pPr>
        <w:pStyle w:val="Default"/>
        <w:rPr>
          <w:rFonts w:ascii="AJAWMR+TimesNewRomanPSMT" w:hAnsi="AJAWMR+TimesNewRomanPSMT" w:cs="AJAWMR+TimesNewRomanPSMT"/>
          <w:sz w:val="22"/>
          <w:szCs w:val="22"/>
        </w:rPr>
      </w:pPr>
    </w:p>
    <w:p w:rsidR="002B1745" w:rsidRDefault="002B1745" w:rsidP="002B1745">
      <w:pPr>
        <w:pStyle w:val="Default"/>
        <w:ind w:firstLine="146"/>
        <w:rPr>
          <w:rFonts w:ascii="AJAWMR+TimesNewRomanPSMT" w:hAnsi="AJAWMR+TimesNewRomanPSMT" w:cs="AJAWMR+TimesNewRomanPSMT"/>
          <w:sz w:val="22"/>
          <w:szCs w:val="22"/>
        </w:rPr>
      </w:pPr>
      <w:r>
        <w:rPr>
          <w:rFonts w:ascii="AJAWMR+TimesNewRomanPSMT" w:hAnsi="AJAWMR+TimesNewRomanPSMT" w:cs="AJAWMR+TimesNewRomanPSMT"/>
          <w:sz w:val="22"/>
          <w:szCs w:val="22"/>
        </w:rPr>
        <w:t>Palabra del Señor.</w:t>
      </w:r>
    </w:p>
    <w:p w:rsidR="00AB6DF6" w:rsidRPr="002B1745" w:rsidRDefault="006B06E5" w:rsidP="002B1745">
      <w:pPr>
        <w:pStyle w:val="Default"/>
        <w:ind w:firstLine="146"/>
        <w:rPr>
          <w:sz w:val="22"/>
          <w:szCs w:val="22"/>
        </w:rPr>
      </w:pPr>
      <w:r>
        <w:rPr>
          <w:color w:val="231F20"/>
        </w:rPr>
        <w:t>R. Gloria a ti, Señor Jesús.</w:t>
      </w:r>
    </w:p>
    <w:p w:rsidR="00AB6DF6" w:rsidRDefault="006B06E5">
      <w:pPr>
        <w:pStyle w:val="Textoindependiente"/>
        <w:spacing w:before="7"/>
        <w:ind w:left="0"/>
        <w:jc w:val="left"/>
        <w:rPr>
          <w:sz w:val="10"/>
        </w:rPr>
      </w:pPr>
      <w:r>
        <w:rPr>
          <w:noProof/>
          <w:lang w:bidi="ar-SA"/>
        </w:rPr>
        <w:drawing>
          <wp:anchor distT="0" distB="0" distL="0" distR="0" simplePos="0" relativeHeight="4" behindDoc="0" locked="0" layoutInCell="1" allowOverlap="1">
            <wp:simplePos x="0" y="0"/>
            <wp:positionH relativeFrom="page">
              <wp:posOffset>367385</wp:posOffset>
            </wp:positionH>
            <wp:positionV relativeFrom="paragraph">
              <wp:posOffset>102355</wp:posOffset>
            </wp:positionV>
            <wp:extent cx="4603072" cy="690372"/>
            <wp:effectExtent l="0" t="0" r="0" b="0"/>
            <wp:wrapTopAndBottom/>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pic:nvPicPr>
                  <pic:blipFill>
                    <a:blip r:embed="rId9" cstate="print"/>
                    <a:stretch>
                      <a:fillRect/>
                    </a:stretch>
                  </pic:blipFill>
                  <pic:spPr>
                    <a:xfrm>
                      <a:off x="0" y="0"/>
                      <a:ext cx="4603072" cy="690372"/>
                    </a:xfrm>
                    <a:prstGeom prst="rect">
                      <a:avLst/>
                    </a:prstGeom>
                  </pic:spPr>
                </pic:pic>
              </a:graphicData>
            </a:graphic>
          </wp:anchor>
        </w:drawing>
      </w:r>
    </w:p>
    <w:p w:rsidR="00AB6DF6" w:rsidRDefault="006B06E5">
      <w:pPr>
        <w:pStyle w:val="Textoindependiente"/>
        <w:spacing w:before="83" w:line="249" w:lineRule="auto"/>
        <w:ind w:left="144" w:right="143"/>
      </w:pPr>
      <w:r>
        <w:rPr>
          <w:color w:val="231F20"/>
        </w:rPr>
        <w:t>Corren rumores descabellados sobre cuál es la verdadera identidad de Jesús. Les pregunta a los discípulos quién cree la gente que</w:t>
      </w:r>
      <w:r w:rsidR="00347997">
        <w:rPr>
          <w:color w:val="231F20"/>
        </w:rPr>
        <w:t xml:space="preserve"> es él. La mayor parte identifi</w:t>
      </w:r>
      <w:r>
        <w:rPr>
          <w:color w:val="231F20"/>
        </w:rPr>
        <w:t>ca  a Jesús con los profetas del Antiguo Testamento, en particular con Elías. Otros incluso creen que podría ser Juan el</w:t>
      </w:r>
      <w:r>
        <w:rPr>
          <w:color w:val="231F20"/>
          <w:spacing w:val="-3"/>
        </w:rPr>
        <w:t xml:space="preserve"> </w:t>
      </w:r>
      <w:r>
        <w:rPr>
          <w:color w:val="231F20"/>
        </w:rPr>
        <w:t>Bautista.</w:t>
      </w:r>
    </w:p>
    <w:p w:rsidR="00AB6DF6" w:rsidRDefault="006B06E5">
      <w:pPr>
        <w:pStyle w:val="Textoindependiente"/>
        <w:spacing w:before="4" w:line="249" w:lineRule="auto"/>
        <w:ind w:left="144" w:right="143"/>
      </w:pPr>
      <w:r>
        <w:rPr>
          <w:color w:val="231F20"/>
        </w:rPr>
        <w:t>Entonces Jesús les pregunta quién creen ellos que es. Pedro dice que es el Mesías, aun cuando no acaba de entenderlo del todo. En este momento Jesús sólo quiere que</w:t>
      </w:r>
      <w:r>
        <w:rPr>
          <w:color w:val="231F20"/>
          <w:spacing w:val="-5"/>
        </w:rPr>
        <w:t xml:space="preserve"> </w:t>
      </w:r>
      <w:r>
        <w:rPr>
          <w:color w:val="231F20"/>
        </w:rPr>
        <w:t>los</w:t>
      </w:r>
      <w:r>
        <w:rPr>
          <w:color w:val="231F20"/>
          <w:spacing w:val="-3"/>
        </w:rPr>
        <w:t xml:space="preserve"> </w:t>
      </w:r>
      <w:r>
        <w:rPr>
          <w:color w:val="231F20"/>
        </w:rPr>
        <w:t>discípulos</w:t>
      </w:r>
      <w:r>
        <w:rPr>
          <w:color w:val="231F20"/>
          <w:spacing w:val="-3"/>
        </w:rPr>
        <w:t xml:space="preserve"> </w:t>
      </w:r>
      <w:r>
        <w:rPr>
          <w:color w:val="231F20"/>
        </w:rPr>
        <w:t>conozcan</w:t>
      </w:r>
      <w:r>
        <w:rPr>
          <w:color w:val="231F20"/>
          <w:spacing w:val="-4"/>
        </w:rPr>
        <w:t xml:space="preserve"> </w:t>
      </w:r>
      <w:r>
        <w:rPr>
          <w:color w:val="231F20"/>
        </w:rPr>
        <w:t>su</w:t>
      </w:r>
      <w:r>
        <w:rPr>
          <w:color w:val="231F20"/>
          <w:spacing w:val="-4"/>
        </w:rPr>
        <w:t xml:space="preserve"> </w:t>
      </w:r>
      <w:r>
        <w:rPr>
          <w:color w:val="231F20"/>
        </w:rPr>
        <w:t>verdadera</w:t>
      </w:r>
      <w:r>
        <w:rPr>
          <w:color w:val="231F20"/>
          <w:spacing w:val="-4"/>
        </w:rPr>
        <w:t xml:space="preserve"> </w:t>
      </w:r>
      <w:r>
        <w:rPr>
          <w:color w:val="231F20"/>
        </w:rPr>
        <w:t>identidad,</w:t>
      </w:r>
      <w:r>
        <w:rPr>
          <w:color w:val="231F20"/>
          <w:spacing w:val="-4"/>
        </w:rPr>
        <w:t xml:space="preserve"> </w:t>
      </w:r>
      <w:r>
        <w:rPr>
          <w:color w:val="231F20"/>
        </w:rPr>
        <w:t>así</w:t>
      </w:r>
      <w:r>
        <w:rPr>
          <w:color w:val="231F20"/>
          <w:spacing w:val="-4"/>
        </w:rPr>
        <w:t xml:space="preserve"> </w:t>
      </w:r>
      <w:r>
        <w:rPr>
          <w:color w:val="231F20"/>
        </w:rPr>
        <w:t>que</w:t>
      </w:r>
      <w:r>
        <w:rPr>
          <w:color w:val="231F20"/>
          <w:spacing w:val="-3"/>
        </w:rPr>
        <w:t xml:space="preserve"> </w:t>
      </w:r>
      <w:r>
        <w:rPr>
          <w:color w:val="231F20"/>
        </w:rPr>
        <w:t>les</w:t>
      </w:r>
      <w:r>
        <w:rPr>
          <w:color w:val="231F20"/>
          <w:spacing w:val="-3"/>
        </w:rPr>
        <w:t xml:space="preserve"> </w:t>
      </w:r>
      <w:r>
        <w:rPr>
          <w:color w:val="231F20"/>
        </w:rPr>
        <w:t>ordena</w:t>
      </w:r>
      <w:r>
        <w:rPr>
          <w:color w:val="231F20"/>
          <w:spacing w:val="-4"/>
        </w:rPr>
        <w:t xml:space="preserve"> </w:t>
      </w:r>
      <w:r>
        <w:rPr>
          <w:color w:val="231F20"/>
        </w:rPr>
        <w:t>que</w:t>
      </w:r>
      <w:r>
        <w:rPr>
          <w:color w:val="231F20"/>
          <w:spacing w:val="-4"/>
        </w:rPr>
        <w:t xml:space="preserve"> </w:t>
      </w:r>
      <w:r>
        <w:rPr>
          <w:color w:val="231F20"/>
        </w:rPr>
        <w:t>no</w:t>
      </w:r>
      <w:r>
        <w:rPr>
          <w:color w:val="231F20"/>
          <w:spacing w:val="-3"/>
        </w:rPr>
        <w:t xml:space="preserve"> </w:t>
      </w:r>
      <w:r>
        <w:rPr>
          <w:color w:val="231F20"/>
        </w:rPr>
        <w:t>se</w:t>
      </w:r>
      <w:r>
        <w:rPr>
          <w:color w:val="231F20"/>
          <w:spacing w:val="-4"/>
        </w:rPr>
        <w:t xml:space="preserve"> </w:t>
      </w:r>
      <w:r>
        <w:rPr>
          <w:color w:val="231F20"/>
        </w:rPr>
        <w:t>lo digan a nadie.</w:t>
      </w:r>
    </w:p>
    <w:p w:rsidR="00AB6DF6" w:rsidRDefault="006B06E5">
      <w:pPr>
        <w:pStyle w:val="Textoindependiente"/>
        <w:spacing w:before="3" w:line="249" w:lineRule="auto"/>
        <w:ind w:left="144" w:right="142"/>
      </w:pPr>
      <w:r>
        <w:rPr>
          <w:color w:val="231F20"/>
        </w:rPr>
        <w:t>Jesús a continuación les hace vislumbrar cómo terminará su misión en la tierra. Les dice con toda claridad que tiene que padecer y morir, pero que al cabo de tres días</w:t>
      </w:r>
      <w:r>
        <w:rPr>
          <w:color w:val="231F20"/>
          <w:spacing w:val="-4"/>
        </w:rPr>
        <w:t xml:space="preserve"> </w:t>
      </w:r>
      <w:r>
        <w:rPr>
          <w:color w:val="231F20"/>
        </w:rPr>
        <w:t>resucitará</w:t>
      </w:r>
      <w:r>
        <w:rPr>
          <w:color w:val="231F20"/>
          <w:spacing w:val="-3"/>
        </w:rPr>
        <w:t xml:space="preserve"> </w:t>
      </w:r>
      <w:r>
        <w:rPr>
          <w:color w:val="231F20"/>
        </w:rPr>
        <w:t>de</w:t>
      </w:r>
      <w:r>
        <w:rPr>
          <w:color w:val="231F20"/>
          <w:spacing w:val="-3"/>
        </w:rPr>
        <w:t xml:space="preserve"> </w:t>
      </w:r>
      <w:r>
        <w:rPr>
          <w:color w:val="231F20"/>
        </w:rPr>
        <w:t>entre</w:t>
      </w:r>
      <w:r>
        <w:rPr>
          <w:color w:val="231F20"/>
          <w:spacing w:val="-4"/>
        </w:rPr>
        <w:t xml:space="preserve"> </w:t>
      </w:r>
      <w:r>
        <w:rPr>
          <w:color w:val="231F20"/>
        </w:rPr>
        <w:t>los</w:t>
      </w:r>
      <w:r>
        <w:rPr>
          <w:color w:val="231F20"/>
          <w:spacing w:val="-3"/>
        </w:rPr>
        <w:t xml:space="preserve"> </w:t>
      </w:r>
      <w:r>
        <w:rPr>
          <w:color w:val="231F20"/>
        </w:rPr>
        <w:t>muertos.</w:t>
      </w:r>
      <w:r>
        <w:rPr>
          <w:color w:val="231F20"/>
          <w:spacing w:val="-3"/>
        </w:rPr>
        <w:t xml:space="preserve"> </w:t>
      </w:r>
      <w:r>
        <w:rPr>
          <w:color w:val="231F20"/>
        </w:rPr>
        <w:t>Esto</w:t>
      </w:r>
      <w:r>
        <w:rPr>
          <w:color w:val="231F20"/>
          <w:spacing w:val="-4"/>
        </w:rPr>
        <w:t xml:space="preserve"> </w:t>
      </w:r>
      <w:r>
        <w:rPr>
          <w:color w:val="231F20"/>
        </w:rPr>
        <w:t>no</w:t>
      </w:r>
      <w:r>
        <w:rPr>
          <w:color w:val="231F20"/>
          <w:spacing w:val="-3"/>
        </w:rPr>
        <w:t xml:space="preserve"> </w:t>
      </w:r>
      <w:r>
        <w:rPr>
          <w:color w:val="231F20"/>
        </w:rPr>
        <w:t>encaja</w:t>
      </w:r>
      <w:r>
        <w:rPr>
          <w:color w:val="231F20"/>
          <w:spacing w:val="-3"/>
        </w:rPr>
        <w:t xml:space="preserve"> </w:t>
      </w:r>
      <w:r>
        <w:rPr>
          <w:color w:val="231F20"/>
        </w:rPr>
        <w:t>con</w:t>
      </w:r>
      <w:r>
        <w:rPr>
          <w:color w:val="231F20"/>
          <w:spacing w:val="-4"/>
        </w:rPr>
        <w:t xml:space="preserve"> </w:t>
      </w:r>
      <w:r>
        <w:rPr>
          <w:color w:val="231F20"/>
        </w:rPr>
        <w:t>la</w:t>
      </w:r>
      <w:r>
        <w:rPr>
          <w:color w:val="231F20"/>
          <w:spacing w:val="-3"/>
        </w:rPr>
        <w:t xml:space="preserve"> </w:t>
      </w:r>
      <w:r>
        <w:rPr>
          <w:color w:val="231F20"/>
        </w:rPr>
        <w:t>idea</w:t>
      </w:r>
      <w:r>
        <w:rPr>
          <w:color w:val="231F20"/>
          <w:spacing w:val="-3"/>
        </w:rPr>
        <w:t xml:space="preserve"> </w:t>
      </w:r>
      <w:r>
        <w:rPr>
          <w:color w:val="231F20"/>
        </w:rPr>
        <w:t>de</w:t>
      </w:r>
      <w:r>
        <w:rPr>
          <w:color w:val="231F20"/>
          <w:spacing w:val="-4"/>
        </w:rPr>
        <w:t xml:space="preserve"> </w:t>
      </w:r>
      <w:r>
        <w:rPr>
          <w:color w:val="231F20"/>
        </w:rPr>
        <w:t>Mesías</w:t>
      </w:r>
      <w:r>
        <w:rPr>
          <w:color w:val="231F20"/>
          <w:spacing w:val="-3"/>
        </w:rPr>
        <w:t xml:space="preserve"> </w:t>
      </w:r>
      <w:r>
        <w:rPr>
          <w:color w:val="231F20"/>
        </w:rPr>
        <w:t>que</w:t>
      </w:r>
      <w:r>
        <w:rPr>
          <w:color w:val="231F20"/>
          <w:spacing w:val="-3"/>
        </w:rPr>
        <w:t xml:space="preserve"> </w:t>
      </w:r>
      <w:r>
        <w:rPr>
          <w:color w:val="231F20"/>
        </w:rPr>
        <w:t>tiene Pedro, por lo cual reprende a</w:t>
      </w:r>
      <w:r>
        <w:rPr>
          <w:color w:val="231F20"/>
          <w:spacing w:val="-2"/>
        </w:rPr>
        <w:t xml:space="preserve"> </w:t>
      </w:r>
      <w:r>
        <w:rPr>
          <w:color w:val="231F20"/>
        </w:rPr>
        <w:t>Jesús.</w:t>
      </w:r>
    </w:p>
    <w:p w:rsidR="00AB6DF6" w:rsidRDefault="00347997">
      <w:pPr>
        <w:pStyle w:val="Textoindependiente"/>
        <w:spacing w:before="4" w:line="249" w:lineRule="auto"/>
        <w:ind w:left="144" w:right="135"/>
      </w:pPr>
      <w:r>
        <w:rPr>
          <w:color w:val="231F20"/>
        </w:rPr>
        <w:t>Jesús rechaza firmemente</w:t>
      </w:r>
      <w:r w:rsidR="006B06E5">
        <w:rPr>
          <w:color w:val="231F20"/>
        </w:rPr>
        <w:t xml:space="preserve"> lo que le sugiere Pedro y deja bien claro que Satán se está sirviendo de él: se trata de razonamientos humanos, no del plan de Dios. A Pedro todavía le queda mucho que aprender respecto a Jesús.</w:t>
      </w:r>
    </w:p>
    <w:p w:rsidR="00AB6DF6" w:rsidRDefault="00AB6DF6">
      <w:pPr>
        <w:spacing w:line="249" w:lineRule="auto"/>
        <w:sectPr w:rsidR="00AB6DF6">
          <w:type w:val="continuous"/>
          <w:pgSz w:w="8400" w:h="11910"/>
          <w:pgMar w:top="660" w:right="420" w:bottom="280" w:left="420" w:header="720" w:footer="720" w:gutter="0"/>
          <w:cols w:space="720"/>
        </w:sectPr>
      </w:pPr>
    </w:p>
    <w:p w:rsidR="00AB6DF6" w:rsidRDefault="006B06E5">
      <w:pPr>
        <w:pStyle w:val="Textoindependiente"/>
        <w:spacing w:before="77" w:line="249" w:lineRule="auto"/>
        <w:ind w:right="143"/>
      </w:pPr>
      <w:r>
        <w:rPr>
          <w:color w:val="231F20"/>
        </w:rPr>
        <w:lastRenderedPageBreak/>
        <w:t>Jesús explica entonc</w:t>
      </w:r>
      <w:r w:rsidR="00347997">
        <w:rPr>
          <w:color w:val="231F20"/>
        </w:rPr>
        <w:t>es a la muchedumbre qué signifi</w:t>
      </w:r>
      <w:r>
        <w:rPr>
          <w:color w:val="231F20"/>
        </w:rPr>
        <w:t>ca ser discípulo suyo. Utiliza el simbolismo de cargar con una cruz. Esto debió crear en la mente de sus oyentes una imagen vívida y terrible. Puede que muchos hubieran visto por las calles a   un condenado tambaleándose y sangrando mientras le golpeaban camino de una muerte humillante y dolorosa.</w:t>
      </w:r>
    </w:p>
    <w:p w:rsidR="00AB6DF6" w:rsidRDefault="006B06E5">
      <w:pPr>
        <w:pStyle w:val="Textoindependiente"/>
        <w:spacing w:before="4" w:line="249" w:lineRule="auto"/>
        <w:ind w:right="144"/>
      </w:pPr>
      <w:r>
        <w:rPr>
          <w:noProof/>
          <w:lang w:bidi="ar-SA"/>
        </w:rPr>
        <w:drawing>
          <wp:anchor distT="0" distB="0" distL="0" distR="0" simplePos="0" relativeHeight="5" behindDoc="0" locked="0" layoutInCell="1" allowOverlap="1">
            <wp:simplePos x="0" y="0"/>
            <wp:positionH relativeFrom="page">
              <wp:posOffset>338292</wp:posOffset>
            </wp:positionH>
            <wp:positionV relativeFrom="paragraph">
              <wp:posOffset>1088209</wp:posOffset>
            </wp:positionV>
            <wp:extent cx="2174295" cy="489203"/>
            <wp:effectExtent l="0" t="0" r="0" b="0"/>
            <wp:wrapTopAndBottom/>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10" cstate="print"/>
                    <a:stretch>
                      <a:fillRect/>
                    </a:stretch>
                  </pic:blipFill>
                  <pic:spPr>
                    <a:xfrm>
                      <a:off x="0" y="0"/>
                      <a:ext cx="2174295" cy="489203"/>
                    </a:xfrm>
                    <a:prstGeom prst="rect">
                      <a:avLst/>
                    </a:prstGeom>
                  </pic:spPr>
                </pic:pic>
              </a:graphicData>
            </a:graphic>
          </wp:anchor>
        </w:drawing>
      </w:r>
      <w:r>
        <w:rPr>
          <w:color w:val="231F20"/>
        </w:rPr>
        <w:t>Las</w:t>
      </w:r>
      <w:r>
        <w:rPr>
          <w:color w:val="231F20"/>
          <w:spacing w:val="-17"/>
        </w:rPr>
        <w:t xml:space="preserve"> </w:t>
      </w:r>
      <w:r>
        <w:rPr>
          <w:color w:val="231F20"/>
        </w:rPr>
        <w:t>palabras</w:t>
      </w:r>
      <w:r>
        <w:rPr>
          <w:color w:val="231F20"/>
          <w:spacing w:val="-17"/>
        </w:rPr>
        <w:t xml:space="preserve"> </w:t>
      </w:r>
      <w:r>
        <w:rPr>
          <w:color w:val="231F20"/>
        </w:rPr>
        <w:t>de</w:t>
      </w:r>
      <w:r>
        <w:rPr>
          <w:color w:val="231F20"/>
          <w:spacing w:val="-17"/>
        </w:rPr>
        <w:t xml:space="preserve"> </w:t>
      </w:r>
      <w:r>
        <w:rPr>
          <w:color w:val="231F20"/>
        </w:rPr>
        <w:t>Jesús</w:t>
      </w:r>
      <w:r>
        <w:rPr>
          <w:color w:val="231F20"/>
          <w:spacing w:val="-17"/>
        </w:rPr>
        <w:t xml:space="preserve"> </w:t>
      </w:r>
      <w:r>
        <w:rPr>
          <w:color w:val="231F20"/>
        </w:rPr>
        <w:t>son</w:t>
      </w:r>
      <w:r>
        <w:rPr>
          <w:color w:val="231F20"/>
          <w:spacing w:val="-17"/>
        </w:rPr>
        <w:t xml:space="preserve"> </w:t>
      </w:r>
      <w:r>
        <w:rPr>
          <w:color w:val="231F20"/>
        </w:rPr>
        <w:t>una</w:t>
      </w:r>
      <w:r>
        <w:rPr>
          <w:color w:val="231F20"/>
          <w:spacing w:val="-17"/>
        </w:rPr>
        <w:t xml:space="preserve"> </w:t>
      </w:r>
      <w:r>
        <w:rPr>
          <w:color w:val="231F20"/>
        </w:rPr>
        <w:t>señal</w:t>
      </w:r>
      <w:r>
        <w:rPr>
          <w:color w:val="231F20"/>
          <w:spacing w:val="-17"/>
        </w:rPr>
        <w:t xml:space="preserve"> </w:t>
      </w:r>
      <w:r>
        <w:rPr>
          <w:color w:val="231F20"/>
        </w:rPr>
        <w:t>de</w:t>
      </w:r>
      <w:r>
        <w:rPr>
          <w:color w:val="231F20"/>
          <w:spacing w:val="-17"/>
        </w:rPr>
        <w:t xml:space="preserve"> </w:t>
      </w:r>
      <w:r>
        <w:rPr>
          <w:color w:val="231F20"/>
        </w:rPr>
        <w:t>alerta</w:t>
      </w:r>
      <w:r>
        <w:rPr>
          <w:color w:val="231F20"/>
          <w:spacing w:val="-17"/>
        </w:rPr>
        <w:t xml:space="preserve"> </w:t>
      </w:r>
      <w:r>
        <w:rPr>
          <w:color w:val="231F20"/>
        </w:rPr>
        <w:t>para</w:t>
      </w:r>
      <w:r>
        <w:rPr>
          <w:color w:val="231F20"/>
          <w:spacing w:val="-17"/>
        </w:rPr>
        <w:t xml:space="preserve"> </w:t>
      </w:r>
      <w:r>
        <w:rPr>
          <w:color w:val="231F20"/>
        </w:rPr>
        <w:t>sus</w:t>
      </w:r>
      <w:r>
        <w:rPr>
          <w:color w:val="231F20"/>
          <w:spacing w:val="-17"/>
        </w:rPr>
        <w:t xml:space="preserve"> </w:t>
      </w:r>
      <w:r>
        <w:rPr>
          <w:color w:val="231F20"/>
        </w:rPr>
        <w:t>primeros</w:t>
      </w:r>
      <w:r>
        <w:rPr>
          <w:color w:val="231F20"/>
          <w:spacing w:val="-17"/>
        </w:rPr>
        <w:t xml:space="preserve"> </w:t>
      </w:r>
      <w:r>
        <w:rPr>
          <w:color w:val="231F20"/>
        </w:rPr>
        <w:t>discípulos.</w:t>
      </w:r>
      <w:r>
        <w:rPr>
          <w:color w:val="231F20"/>
          <w:spacing w:val="-17"/>
        </w:rPr>
        <w:t xml:space="preserve"> </w:t>
      </w:r>
      <w:r>
        <w:rPr>
          <w:color w:val="231F20"/>
        </w:rPr>
        <w:t>Si</w:t>
      </w:r>
      <w:r>
        <w:rPr>
          <w:color w:val="231F20"/>
          <w:spacing w:val="-17"/>
        </w:rPr>
        <w:t xml:space="preserve"> </w:t>
      </w:r>
      <w:r>
        <w:rPr>
          <w:color w:val="231F20"/>
        </w:rPr>
        <w:t>queréis seguirme, preparaos porque seguirme conlleva sufrimiento. Algunos discípul</w:t>
      </w:r>
      <w:r w:rsidR="00347997">
        <w:rPr>
          <w:color w:val="231F20"/>
        </w:rPr>
        <w:t>os habrían de sufrir la crucifi</w:t>
      </w:r>
      <w:r>
        <w:rPr>
          <w:color w:val="231F20"/>
        </w:rPr>
        <w:t>xión física. En la actualidad, otros siguen entregando sus</w:t>
      </w:r>
      <w:r>
        <w:rPr>
          <w:color w:val="231F20"/>
          <w:spacing w:val="-9"/>
        </w:rPr>
        <w:t xml:space="preserve"> </w:t>
      </w:r>
      <w:r>
        <w:rPr>
          <w:color w:val="231F20"/>
        </w:rPr>
        <w:t>vidas</w:t>
      </w:r>
      <w:r>
        <w:rPr>
          <w:color w:val="231F20"/>
          <w:spacing w:val="-8"/>
        </w:rPr>
        <w:t xml:space="preserve"> </w:t>
      </w:r>
      <w:r>
        <w:rPr>
          <w:color w:val="231F20"/>
        </w:rPr>
        <w:t>por</w:t>
      </w:r>
      <w:r>
        <w:rPr>
          <w:color w:val="231F20"/>
          <w:spacing w:val="-9"/>
        </w:rPr>
        <w:t xml:space="preserve"> </w:t>
      </w:r>
      <w:r>
        <w:rPr>
          <w:color w:val="231F20"/>
        </w:rPr>
        <w:t>amor</w:t>
      </w:r>
      <w:r>
        <w:rPr>
          <w:color w:val="231F20"/>
          <w:spacing w:val="-8"/>
        </w:rPr>
        <w:t xml:space="preserve"> </w:t>
      </w:r>
      <w:r>
        <w:rPr>
          <w:color w:val="231F20"/>
        </w:rPr>
        <w:t>al</w:t>
      </w:r>
      <w:r>
        <w:rPr>
          <w:color w:val="231F20"/>
          <w:spacing w:val="-8"/>
        </w:rPr>
        <w:t xml:space="preserve"> </w:t>
      </w:r>
      <w:r>
        <w:rPr>
          <w:color w:val="231F20"/>
        </w:rPr>
        <w:t>Evangelio.</w:t>
      </w:r>
      <w:r>
        <w:rPr>
          <w:color w:val="231F20"/>
          <w:spacing w:val="-9"/>
        </w:rPr>
        <w:t xml:space="preserve"> </w:t>
      </w:r>
      <w:r>
        <w:rPr>
          <w:color w:val="231F20"/>
        </w:rPr>
        <w:t>Para</w:t>
      </w:r>
      <w:r>
        <w:rPr>
          <w:color w:val="231F20"/>
          <w:spacing w:val="-8"/>
        </w:rPr>
        <w:t xml:space="preserve"> </w:t>
      </w:r>
      <w:r>
        <w:rPr>
          <w:color w:val="231F20"/>
        </w:rPr>
        <w:t>el</w:t>
      </w:r>
      <w:r>
        <w:rPr>
          <w:color w:val="231F20"/>
          <w:spacing w:val="-8"/>
        </w:rPr>
        <w:t xml:space="preserve"> </w:t>
      </w:r>
      <w:r>
        <w:rPr>
          <w:color w:val="231F20"/>
        </w:rPr>
        <w:t>resto</w:t>
      </w:r>
      <w:r>
        <w:rPr>
          <w:color w:val="231F20"/>
          <w:spacing w:val="-9"/>
        </w:rPr>
        <w:t xml:space="preserve"> </w:t>
      </w:r>
      <w:r>
        <w:rPr>
          <w:color w:val="231F20"/>
        </w:rPr>
        <w:t>de</w:t>
      </w:r>
      <w:r>
        <w:rPr>
          <w:color w:val="231F20"/>
          <w:spacing w:val="-8"/>
        </w:rPr>
        <w:t xml:space="preserve"> </w:t>
      </w:r>
      <w:r>
        <w:rPr>
          <w:color w:val="231F20"/>
        </w:rPr>
        <w:t>nosotros,</w:t>
      </w:r>
      <w:r>
        <w:rPr>
          <w:color w:val="231F20"/>
          <w:spacing w:val="-9"/>
        </w:rPr>
        <w:t xml:space="preserve"> </w:t>
      </w:r>
      <w:r>
        <w:rPr>
          <w:color w:val="231F20"/>
        </w:rPr>
        <w:t>para</w:t>
      </w:r>
      <w:r>
        <w:rPr>
          <w:color w:val="231F20"/>
          <w:spacing w:val="-8"/>
        </w:rPr>
        <w:t xml:space="preserve"> </w:t>
      </w:r>
      <w:r>
        <w:rPr>
          <w:color w:val="231F20"/>
        </w:rPr>
        <w:t>cualquier</w:t>
      </w:r>
      <w:r>
        <w:rPr>
          <w:color w:val="231F20"/>
          <w:spacing w:val="-8"/>
        </w:rPr>
        <w:t xml:space="preserve"> </w:t>
      </w:r>
      <w:r>
        <w:rPr>
          <w:color w:val="231F20"/>
        </w:rPr>
        <w:t>discípulo, estar dispuestos a exponer nuestras vidas para someternos por completo a</w:t>
      </w:r>
      <w:r>
        <w:rPr>
          <w:color w:val="231F20"/>
          <w:spacing w:val="13"/>
        </w:rPr>
        <w:t xml:space="preserve"> </w:t>
      </w:r>
      <w:r>
        <w:rPr>
          <w:color w:val="231F20"/>
        </w:rPr>
        <w:t>la voluntad de Dios es un desafío</w:t>
      </w:r>
      <w:r>
        <w:rPr>
          <w:color w:val="231F20"/>
          <w:spacing w:val="-2"/>
        </w:rPr>
        <w:t xml:space="preserve"> </w:t>
      </w:r>
      <w:r>
        <w:rPr>
          <w:color w:val="231F20"/>
        </w:rPr>
        <w:t>diario.</w:t>
      </w:r>
    </w:p>
    <w:p w:rsidR="00AB6DF6" w:rsidRDefault="006B06E5">
      <w:pPr>
        <w:pStyle w:val="Prrafodelista"/>
        <w:numPr>
          <w:ilvl w:val="0"/>
          <w:numId w:val="1"/>
        </w:numPr>
        <w:tabs>
          <w:tab w:val="left" w:pos="547"/>
        </w:tabs>
        <w:spacing w:before="89" w:line="249" w:lineRule="auto"/>
        <w:ind w:right="160"/>
        <w:jc w:val="both"/>
      </w:pPr>
      <w:r>
        <w:rPr>
          <w:color w:val="231F20"/>
        </w:rPr>
        <w:t>Considera quién crees que es Jesús. ¿Hasta qué punto le comprendes? Como Pedro ¿podemos en ocasiones ser culpables de creer que sabemos más que Jesús?</w:t>
      </w:r>
    </w:p>
    <w:p w:rsidR="00AB6DF6" w:rsidRDefault="006B06E5">
      <w:pPr>
        <w:pStyle w:val="Prrafodelista"/>
        <w:numPr>
          <w:ilvl w:val="0"/>
          <w:numId w:val="1"/>
        </w:numPr>
        <w:tabs>
          <w:tab w:val="left" w:pos="547"/>
        </w:tabs>
        <w:spacing w:before="3" w:line="249" w:lineRule="auto"/>
        <w:ind w:right="161"/>
        <w:jc w:val="both"/>
      </w:pPr>
      <w:r>
        <w:rPr>
          <w:color w:val="231F20"/>
        </w:rPr>
        <w:t xml:space="preserve">Considera por qué sigues a Jesús. </w:t>
      </w:r>
      <w:r>
        <w:rPr>
          <w:color w:val="231F20"/>
          <w:spacing w:val="-6"/>
        </w:rPr>
        <w:t xml:space="preserve">¿Te </w:t>
      </w:r>
      <w:r>
        <w:rPr>
          <w:color w:val="231F20"/>
        </w:rPr>
        <w:t>ayuda recordar estas razones cua</w:t>
      </w:r>
      <w:r w:rsidR="00347997">
        <w:rPr>
          <w:color w:val="231F20"/>
        </w:rPr>
        <w:t>ndo seguirle implica un sacrifi</w:t>
      </w:r>
      <w:r>
        <w:rPr>
          <w:color w:val="231F20"/>
        </w:rPr>
        <w:t>cio o sufrir de alguna</w:t>
      </w:r>
      <w:r>
        <w:rPr>
          <w:color w:val="231F20"/>
          <w:spacing w:val="-10"/>
        </w:rPr>
        <w:t xml:space="preserve"> </w:t>
      </w:r>
      <w:r>
        <w:rPr>
          <w:color w:val="231F20"/>
        </w:rPr>
        <w:t>manera?</w:t>
      </w:r>
    </w:p>
    <w:p w:rsidR="00AB6DF6" w:rsidRDefault="006B06E5">
      <w:pPr>
        <w:pStyle w:val="Prrafodelista"/>
        <w:numPr>
          <w:ilvl w:val="0"/>
          <w:numId w:val="1"/>
        </w:numPr>
        <w:tabs>
          <w:tab w:val="left" w:pos="547"/>
        </w:tabs>
        <w:spacing w:before="2" w:line="249" w:lineRule="auto"/>
        <w:ind w:right="161"/>
        <w:jc w:val="both"/>
      </w:pPr>
      <w:r>
        <w:rPr>
          <w:color w:val="231F20"/>
        </w:rPr>
        <w:t>Jesús</w:t>
      </w:r>
      <w:r>
        <w:rPr>
          <w:color w:val="231F20"/>
          <w:spacing w:val="-6"/>
        </w:rPr>
        <w:t xml:space="preserve"> </w:t>
      </w:r>
      <w:r>
        <w:rPr>
          <w:color w:val="231F20"/>
        </w:rPr>
        <w:t>habla</w:t>
      </w:r>
      <w:r>
        <w:rPr>
          <w:color w:val="231F20"/>
          <w:spacing w:val="-6"/>
        </w:rPr>
        <w:t xml:space="preserve"> </w:t>
      </w:r>
      <w:r>
        <w:rPr>
          <w:color w:val="231F20"/>
        </w:rPr>
        <w:t>de</w:t>
      </w:r>
      <w:r>
        <w:rPr>
          <w:color w:val="231F20"/>
          <w:spacing w:val="-6"/>
        </w:rPr>
        <w:t xml:space="preserve"> </w:t>
      </w:r>
      <w:r>
        <w:rPr>
          <w:color w:val="231F20"/>
        </w:rPr>
        <w:t>‘cargar</w:t>
      </w:r>
      <w:r>
        <w:rPr>
          <w:color w:val="231F20"/>
          <w:spacing w:val="-6"/>
        </w:rPr>
        <w:t xml:space="preserve"> </w:t>
      </w:r>
      <w:r>
        <w:rPr>
          <w:color w:val="231F20"/>
        </w:rPr>
        <w:t>con</w:t>
      </w:r>
      <w:r>
        <w:rPr>
          <w:color w:val="231F20"/>
          <w:spacing w:val="-5"/>
        </w:rPr>
        <w:t xml:space="preserve"> </w:t>
      </w:r>
      <w:r>
        <w:rPr>
          <w:color w:val="231F20"/>
        </w:rPr>
        <w:t>la</w:t>
      </w:r>
      <w:r>
        <w:rPr>
          <w:color w:val="231F20"/>
          <w:spacing w:val="-6"/>
        </w:rPr>
        <w:t xml:space="preserve"> </w:t>
      </w:r>
      <w:r>
        <w:rPr>
          <w:color w:val="231F20"/>
        </w:rPr>
        <w:t>cruz’</w:t>
      </w:r>
      <w:r>
        <w:rPr>
          <w:color w:val="231F20"/>
          <w:spacing w:val="-22"/>
        </w:rPr>
        <w:t xml:space="preserve"> </w:t>
      </w:r>
      <w:r>
        <w:rPr>
          <w:color w:val="231F20"/>
        </w:rPr>
        <w:t>cada</w:t>
      </w:r>
      <w:r>
        <w:rPr>
          <w:color w:val="231F20"/>
          <w:spacing w:val="-6"/>
        </w:rPr>
        <w:t xml:space="preserve"> </w:t>
      </w:r>
      <w:r>
        <w:rPr>
          <w:color w:val="231F20"/>
        </w:rPr>
        <w:t>día</w:t>
      </w:r>
      <w:r>
        <w:rPr>
          <w:color w:val="231F20"/>
          <w:spacing w:val="-5"/>
        </w:rPr>
        <w:t xml:space="preserve"> </w:t>
      </w:r>
      <w:r>
        <w:rPr>
          <w:color w:val="231F20"/>
        </w:rPr>
        <w:t>y</w:t>
      </w:r>
      <w:r>
        <w:rPr>
          <w:color w:val="231F20"/>
          <w:spacing w:val="-6"/>
        </w:rPr>
        <w:t xml:space="preserve"> </w:t>
      </w:r>
      <w:r>
        <w:rPr>
          <w:color w:val="231F20"/>
        </w:rPr>
        <w:t>de</w:t>
      </w:r>
      <w:r>
        <w:rPr>
          <w:color w:val="231F20"/>
          <w:spacing w:val="-6"/>
        </w:rPr>
        <w:t xml:space="preserve"> </w:t>
      </w:r>
      <w:r>
        <w:rPr>
          <w:color w:val="231F20"/>
        </w:rPr>
        <w:t>‘perder</w:t>
      </w:r>
      <w:r>
        <w:rPr>
          <w:color w:val="231F20"/>
          <w:spacing w:val="-6"/>
        </w:rPr>
        <w:t xml:space="preserve"> </w:t>
      </w:r>
      <w:r>
        <w:rPr>
          <w:color w:val="231F20"/>
        </w:rPr>
        <w:t>la</w:t>
      </w:r>
      <w:r>
        <w:rPr>
          <w:color w:val="231F20"/>
          <w:spacing w:val="-6"/>
        </w:rPr>
        <w:t xml:space="preserve"> </w:t>
      </w:r>
      <w:r>
        <w:rPr>
          <w:color w:val="231F20"/>
        </w:rPr>
        <w:t>vida</w:t>
      </w:r>
      <w:r>
        <w:rPr>
          <w:color w:val="231F20"/>
          <w:spacing w:val="-5"/>
        </w:rPr>
        <w:t xml:space="preserve"> </w:t>
      </w:r>
      <w:r>
        <w:rPr>
          <w:color w:val="231F20"/>
        </w:rPr>
        <w:t>por</w:t>
      </w:r>
      <w:r>
        <w:rPr>
          <w:color w:val="231F20"/>
          <w:spacing w:val="-6"/>
        </w:rPr>
        <w:t xml:space="preserve"> </w:t>
      </w:r>
      <w:r>
        <w:rPr>
          <w:color w:val="231F20"/>
        </w:rPr>
        <w:t>causa</w:t>
      </w:r>
      <w:r>
        <w:rPr>
          <w:color w:val="231F20"/>
          <w:spacing w:val="-6"/>
        </w:rPr>
        <w:t xml:space="preserve"> </w:t>
      </w:r>
      <w:r>
        <w:rPr>
          <w:color w:val="231F20"/>
        </w:rPr>
        <w:t>suya o del Evangelio’. ¿Qu</w:t>
      </w:r>
      <w:r w:rsidR="00347997">
        <w:rPr>
          <w:color w:val="231F20"/>
        </w:rPr>
        <w:t>é signifi</w:t>
      </w:r>
      <w:r>
        <w:rPr>
          <w:color w:val="231F20"/>
        </w:rPr>
        <w:t>ca esto para ti? Acuérdate de que Jesús nos envía el Espíritu Santo para ayudarnos a vivir la vida</w:t>
      </w:r>
      <w:r>
        <w:rPr>
          <w:color w:val="231F20"/>
          <w:spacing w:val="-3"/>
        </w:rPr>
        <w:t xml:space="preserve"> </w:t>
      </w:r>
      <w:r>
        <w:rPr>
          <w:color w:val="231F20"/>
        </w:rPr>
        <w:t>cristiana.</w:t>
      </w:r>
    </w:p>
    <w:p w:rsidR="00AB6DF6" w:rsidRDefault="006B06E5">
      <w:pPr>
        <w:pStyle w:val="Textoindependiente"/>
        <w:spacing w:before="5"/>
        <w:ind w:left="0"/>
        <w:jc w:val="left"/>
        <w:rPr>
          <w:sz w:val="9"/>
        </w:rPr>
      </w:pPr>
      <w:r>
        <w:rPr>
          <w:noProof/>
          <w:lang w:bidi="ar-SA"/>
        </w:rPr>
        <w:drawing>
          <wp:anchor distT="0" distB="0" distL="0" distR="0" simplePos="0" relativeHeight="6" behindDoc="0" locked="0" layoutInCell="1" allowOverlap="1">
            <wp:simplePos x="0" y="0"/>
            <wp:positionH relativeFrom="page">
              <wp:posOffset>374880</wp:posOffset>
            </wp:positionH>
            <wp:positionV relativeFrom="paragraph">
              <wp:posOffset>93996</wp:posOffset>
            </wp:positionV>
            <wp:extent cx="1695213" cy="475488"/>
            <wp:effectExtent l="0" t="0" r="0" b="0"/>
            <wp:wrapTopAndBottom/>
            <wp:docPr id="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11" cstate="print"/>
                    <a:stretch>
                      <a:fillRect/>
                    </a:stretch>
                  </pic:blipFill>
                  <pic:spPr>
                    <a:xfrm>
                      <a:off x="0" y="0"/>
                      <a:ext cx="1695213" cy="475488"/>
                    </a:xfrm>
                    <a:prstGeom prst="rect">
                      <a:avLst/>
                    </a:prstGeom>
                  </pic:spPr>
                </pic:pic>
              </a:graphicData>
            </a:graphic>
          </wp:anchor>
        </w:drawing>
      </w:r>
    </w:p>
    <w:p w:rsidR="00AB6DF6" w:rsidRDefault="006B06E5">
      <w:pPr>
        <w:pStyle w:val="Textoindependiente"/>
        <w:spacing w:before="104" w:after="126" w:line="249" w:lineRule="auto"/>
        <w:ind w:left="188" w:right="160"/>
      </w:pPr>
      <w:r>
        <w:rPr>
          <w:color w:val="231F20"/>
        </w:rPr>
        <w:t xml:space="preserve">El Salmo </w:t>
      </w:r>
      <w:r>
        <w:rPr>
          <w:color w:val="231F20"/>
          <w:spacing w:val="-3"/>
        </w:rPr>
        <w:t xml:space="preserve">116 </w:t>
      </w:r>
      <w:r>
        <w:rPr>
          <w:color w:val="231F20"/>
        </w:rPr>
        <w:t xml:space="preserve">es un gran grito de alegría por la liberación. El salmista dice </w:t>
      </w:r>
      <w:r>
        <w:rPr>
          <w:color w:val="231F20"/>
          <w:spacing w:val="-8"/>
        </w:rPr>
        <w:t xml:space="preserve">‘Yo </w:t>
      </w:r>
      <w:r>
        <w:rPr>
          <w:color w:val="231F20"/>
        </w:rPr>
        <w:t xml:space="preserve">tenía fe, a pesar de </w:t>
      </w:r>
      <w:r w:rsidR="00347997">
        <w:rPr>
          <w:color w:val="231F20"/>
        </w:rPr>
        <w:t>que decía que era grande mi afl</w:t>
      </w:r>
      <w:r>
        <w:rPr>
          <w:color w:val="231F20"/>
        </w:rPr>
        <w:t>icción’ (versos 10-11). Piensa en tu relación con Dios: ¿puedes usar esos mismos versos para alabarle</w:t>
      </w:r>
      <w:r>
        <w:rPr>
          <w:color w:val="231F20"/>
          <w:spacing w:val="-4"/>
        </w:rPr>
        <w:t xml:space="preserve"> </w:t>
      </w:r>
      <w:r>
        <w:rPr>
          <w:color w:val="231F20"/>
        </w:rPr>
        <w:t>ahora?</w:t>
      </w:r>
    </w:p>
    <w:p w:rsidR="00AB6DF6" w:rsidRDefault="006B06E5">
      <w:pPr>
        <w:pStyle w:val="Textoindependiente"/>
        <w:ind w:left="157"/>
        <w:jc w:val="left"/>
        <w:rPr>
          <w:sz w:val="20"/>
        </w:rPr>
      </w:pPr>
      <w:r>
        <w:rPr>
          <w:noProof/>
          <w:sz w:val="20"/>
          <w:lang w:bidi="ar-SA"/>
        </w:rPr>
        <w:drawing>
          <wp:inline distT="0" distB="0" distL="0" distR="0">
            <wp:extent cx="2764613" cy="512063"/>
            <wp:effectExtent l="0" t="0" r="0" b="0"/>
            <wp:docPr id="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jpeg"/>
                    <pic:cNvPicPr/>
                  </pic:nvPicPr>
                  <pic:blipFill>
                    <a:blip r:embed="rId12" cstate="print"/>
                    <a:stretch>
                      <a:fillRect/>
                    </a:stretch>
                  </pic:blipFill>
                  <pic:spPr>
                    <a:xfrm>
                      <a:off x="0" y="0"/>
                      <a:ext cx="2764613" cy="512063"/>
                    </a:xfrm>
                    <a:prstGeom prst="rect">
                      <a:avLst/>
                    </a:prstGeom>
                  </pic:spPr>
                </pic:pic>
              </a:graphicData>
            </a:graphic>
          </wp:inline>
        </w:drawing>
      </w:r>
    </w:p>
    <w:p w:rsidR="00AB6DF6" w:rsidRDefault="006B06E5">
      <w:pPr>
        <w:pStyle w:val="Textoindependiente"/>
        <w:spacing w:before="92" w:line="249" w:lineRule="auto"/>
        <w:ind w:left="175" w:right="172"/>
      </w:pPr>
      <w:r>
        <w:rPr>
          <w:color w:val="231F20"/>
        </w:rPr>
        <w:t>Con</w:t>
      </w:r>
      <w:r>
        <w:rPr>
          <w:color w:val="231F20"/>
          <w:spacing w:val="-6"/>
        </w:rPr>
        <w:t xml:space="preserve"> </w:t>
      </w:r>
      <w:r>
        <w:rPr>
          <w:color w:val="231F20"/>
        </w:rPr>
        <w:t>frecuencia</w:t>
      </w:r>
      <w:r>
        <w:rPr>
          <w:color w:val="231F20"/>
          <w:spacing w:val="-7"/>
        </w:rPr>
        <w:t xml:space="preserve"> </w:t>
      </w:r>
      <w:r>
        <w:rPr>
          <w:color w:val="231F20"/>
        </w:rPr>
        <w:t>nos</w:t>
      </w:r>
      <w:r>
        <w:rPr>
          <w:color w:val="231F20"/>
          <w:spacing w:val="-5"/>
        </w:rPr>
        <w:t xml:space="preserve"> </w:t>
      </w:r>
      <w:r>
        <w:rPr>
          <w:color w:val="231F20"/>
        </w:rPr>
        <w:t>referimos</w:t>
      </w:r>
      <w:r>
        <w:rPr>
          <w:color w:val="231F20"/>
          <w:spacing w:val="-7"/>
        </w:rPr>
        <w:t xml:space="preserve"> </w:t>
      </w:r>
      <w:r>
        <w:rPr>
          <w:color w:val="231F20"/>
        </w:rPr>
        <w:t>a</w:t>
      </w:r>
      <w:r>
        <w:rPr>
          <w:color w:val="231F20"/>
          <w:spacing w:val="-5"/>
        </w:rPr>
        <w:t xml:space="preserve"> </w:t>
      </w:r>
      <w:r>
        <w:rPr>
          <w:color w:val="231F20"/>
        </w:rPr>
        <w:t>Isaías</w:t>
      </w:r>
      <w:r>
        <w:rPr>
          <w:color w:val="231F20"/>
          <w:spacing w:val="-6"/>
        </w:rPr>
        <w:t xml:space="preserve"> </w:t>
      </w:r>
      <w:r>
        <w:rPr>
          <w:color w:val="231F20"/>
        </w:rPr>
        <w:t>50.5-9</w:t>
      </w:r>
      <w:r>
        <w:rPr>
          <w:color w:val="231F20"/>
          <w:spacing w:val="-5"/>
        </w:rPr>
        <w:t xml:space="preserve"> </w:t>
      </w:r>
      <w:r>
        <w:rPr>
          <w:color w:val="231F20"/>
        </w:rPr>
        <w:t>como</w:t>
      </w:r>
      <w:r>
        <w:rPr>
          <w:color w:val="231F20"/>
          <w:spacing w:val="-6"/>
        </w:rPr>
        <w:t xml:space="preserve"> </w:t>
      </w:r>
      <w:r>
        <w:rPr>
          <w:color w:val="231F20"/>
        </w:rPr>
        <w:t>uno</w:t>
      </w:r>
      <w:r>
        <w:rPr>
          <w:color w:val="231F20"/>
          <w:spacing w:val="-5"/>
        </w:rPr>
        <w:t xml:space="preserve"> </w:t>
      </w:r>
      <w:r>
        <w:rPr>
          <w:color w:val="231F20"/>
        </w:rPr>
        <w:t>de</w:t>
      </w:r>
      <w:r>
        <w:rPr>
          <w:color w:val="231F20"/>
          <w:spacing w:val="-6"/>
        </w:rPr>
        <w:t xml:space="preserve"> </w:t>
      </w:r>
      <w:r>
        <w:rPr>
          <w:color w:val="231F20"/>
        </w:rPr>
        <w:t>los</w:t>
      </w:r>
      <w:r>
        <w:rPr>
          <w:color w:val="231F20"/>
          <w:spacing w:val="-5"/>
        </w:rPr>
        <w:t xml:space="preserve"> </w:t>
      </w:r>
      <w:r>
        <w:rPr>
          <w:color w:val="231F20"/>
        </w:rPr>
        <w:t>Cánticos</w:t>
      </w:r>
      <w:r>
        <w:rPr>
          <w:color w:val="231F20"/>
          <w:spacing w:val="-7"/>
        </w:rPr>
        <w:t xml:space="preserve"> </w:t>
      </w:r>
      <w:r>
        <w:rPr>
          <w:color w:val="231F20"/>
        </w:rPr>
        <w:t>del</w:t>
      </w:r>
      <w:r>
        <w:rPr>
          <w:color w:val="231F20"/>
          <w:spacing w:val="-5"/>
        </w:rPr>
        <w:t xml:space="preserve"> </w:t>
      </w:r>
      <w:r>
        <w:rPr>
          <w:color w:val="231F20"/>
        </w:rPr>
        <w:t>Siervo, y suele interpretarse como una profecía sobre el sufrimiento de Cristo. (Véase también Isaías 52.13–53.12) Jesús tiene que ser muy consciente de estas palabras, pero no deja que el sufrimiento que se le avecina le aparte de obedecer a</w:t>
      </w:r>
      <w:r>
        <w:rPr>
          <w:color w:val="231F20"/>
          <w:spacing w:val="-14"/>
        </w:rPr>
        <w:t xml:space="preserve"> </w:t>
      </w:r>
      <w:r>
        <w:rPr>
          <w:color w:val="231F20"/>
        </w:rPr>
        <w:t>Dios.</w:t>
      </w:r>
    </w:p>
    <w:p w:rsidR="00AB6DF6" w:rsidRDefault="006B06E5">
      <w:pPr>
        <w:pStyle w:val="Textoindependiente"/>
        <w:spacing w:before="60" w:line="249" w:lineRule="auto"/>
        <w:ind w:left="175" w:right="172"/>
      </w:pPr>
      <w:r>
        <w:rPr>
          <w:color w:val="231F20"/>
        </w:rPr>
        <w:t>Santiago</w:t>
      </w:r>
      <w:r>
        <w:rPr>
          <w:color w:val="231F20"/>
          <w:spacing w:val="-7"/>
        </w:rPr>
        <w:t xml:space="preserve"> </w:t>
      </w:r>
      <w:r>
        <w:rPr>
          <w:color w:val="231F20"/>
        </w:rPr>
        <w:t>2.14-18</w:t>
      </w:r>
      <w:r>
        <w:rPr>
          <w:color w:val="231F20"/>
          <w:spacing w:val="-6"/>
        </w:rPr>
        <w:t xml:space="preserve"> </w:t>
      </w:r>
      <w:r>
        <w:rPr>
          <w:color w:val="231F20"/>
        </w:rPr>
        <w:t>pone</w:t>
      </w:r>
      <w:r>
        <w:rPr>
          <w:color w:val="231F20"/>
          <w:spacing w:val="-7"/>
        </w:rPr>
        <w:t xml:space="preserve"> </w:t>
      </w:r>
      <w:r>
        <w:rPr>
          <w:color w:val="231F20"/>
        </w:rPr>
        <w:t>de</w:t>
      </w:r>
      <w:r>
        <w:rPr>
          <w:color w:val="231F20"/>
          <w:spacing w:val="-6"/>
        </w:rPr>
        <w:t xml:space="preserve"> </w:t>
      </w:r>
      <w:r>
        <w:rPr>
          <w:color w:val="231F20"/>
        </w:rPr>
        <w:t>relieve</w:t>
      </w:r>
      <w:r>
        <w:rPr>
          <w:color w:val="231F20"/>
          <w:spacing w:val="-7"/>
        </w:rPr>
        <w:t xml:space="preserve"> </w:t>
      </w:r>
      <w:r>
        <w:rPr>
          <w:color w:val="231F20"/>
        </w:rPr>
        <w:t>que</w:t>
      </w:r>
      <w:r>
        <w:rPr>
          <w:color w:val="231F20"/>
          <w:spacing w:val="-6"/>
        </w:rPr>
        <w:t xml:space="preserve"> </w:t>
      </w:r>
      <w:r>
        <w:rPr>
          <w:color w:val="231F20"/>
        </w:rPr>
        <w:t>la</w:t>
      </w:r>
      <w:r>
        <w:rPr>
          <w:color w:val="231F20"/>
          <w:spacing w:val="-7"/>
        </w:rPr>
        <w:t xml:space="preserve"> </w:t>
      </w:r>
      <w:r>
        <w:rPr>
          <w:color w:val="231F20"/>
        </w:rPr>
        <w:t>fe</w:t>
      </w:r>
      <w:r>
        <w:rPr>
          <w:color w:val="231F20"/>
          <w:spacing w:val="-6"/>
        </w:rPr>
        <w:t xml:space="preserve"> </w:t>
      </w:r>
      <w:r>
        <w:rPr>
          <w:color w:val="231F20"/>
        </w:rPr>
        <w:t>en</w:t>
      </w:r>
      <w:r>
        <w:rPr>
          <w:color w:val="231F20"/>
          <w:spacing w:val="-7"/>
        </w:rPr>
        <w:t xml:space="preserve"> </w:t>
      </w:r>
      <w:r>
        <w:rPr>
          <w:color w:val="231F20"/>
        </w:rPr>
        <w:t>Jesús</w:t>
      </w:r>
      <w:r>
        <w:rPr>
          <w:color w:val="231F20"/>
          <w:spacing w:val="-6"/>
        </w:rPr>
        <w:t xml:space="preserve"> </w:t>
      </w:r>
      <w:r>
        <w:rPr>
          <w:color w:val="231F20"/>
        </w:rPr>
        <w:t>siempre</w:t>
      </w:r>
      <w:r>
        <w:rPr>
          <w:color w:val="231F20"/>
          <w:spacing w:val="-7"/>
        </w:rPr>
        <w:t xml:space="preserve"> </w:t>
      </w:r>
      <w:r>
        <w:rPr>
          <w:color w:val="231F20"/>
        </w:rPr>
        <w:t>se</w:t>
      </w:r>
      <w:r>
        <w:rPr>
          <w:color w:val="231F20"/>
          <w:spacing w:val="-6"/>
        </w:rPr>
        <w:t xml:space="preserve"> </w:t>
      </w:r>
      <w:r>
        <w:rPr>
          <w:color w:val="231F20"/>
        </w:rPr>
        <w:t>manifestará</w:t>
      </w:r>
      <w:r>
        <w:rPr>
          <w:color w:val="231F20"/>
          <w:spacing w:val="-7"/>
        </w:rPr>
        <w:t xml:space="preserve"> </w:t>
      </w:r>
      <w:r>
        <w:rPr>
          <w:color w:val="231F20"/>
        </w:rPr>
        <w:t>no</w:t>
      </w:r>
      <w:r>
        <w:rPr>
          <w:color w:val="231F20"/>
          <w:spacing w:val="-6"/>
        </w:rPr>
        <w:t xml:space="preserve"> </w:t>
      </w:r>
      <w:r>
        <w:rPr>
          <w:color w:val="231F20"/>
        </w:rPr>
        <w:t>sólo por</w:t>
      </w:r>
      <w:r>
        <w:rPr>
          <w:color w:val="231F20"/>
          <w:spacing w:val="-12"/>
        </w:rPr>
        <w:t xml:space="preserve"> </w:t>
      </w:r>
      <w:r>
        <w:rPr>
          <w:color w:val="231F20"/>
        </w:rPr>
        <w:t>medio</w:t>
      </w:r>
      <w:r>
        <w:rPr>
          <w:color w:val="231F20"/>
          <w:spacing w:val="-11"/>
        </w:rPr>
        <w:t xml:space="preserve"> </w:t>
      </w:r>
      <w:r>
        <w:rPr>
          <w:color w:val="231F20"/>
        </w:rPr>
        <w:t>de</w:t>
      </w:r>
      <w:r>
        <w:rPr>
          <w:color w:val="231F20"/>
          <w:spacing w:val="-11"/>
        </w:rPr>
        <w:t xml:space="preserve"> </w:t>
      </w:r>
      <w:r>
        <w:rPr>
          <w:color w:val="231F20"/>
        </w:rPr>
        <w:t>palabras,</w:t>
      </w:r>
      <w:r>
        <w:rPr>
          <w:color w:val="231F20"/>
          <w:spacing w:val="-12"/>
        </w:rPr>
        <w:t xml:space="preserve"> </w:t>
      </w:r>
      <w:r>
        <w:rPr>
          <w:color w:val="231F20"/>
        </w:rPr>
        <w:t>sino</w:t>
      </w:r>
      <w:r>
        <w:rPr>
          <w:color w:val="231F20"/>
          <w:spacing w:val="-11"/>
        </w:rPr>
        <w:t xml:space="preserve"> </w:t>
      </w:r>
      <w:r>
        <w:rPr>
          <w:color w:val="231F20"/>
        </w:rPr>
        <w:t>también</w:t>
      </w:r>
      <w:r>
        <w:rPr>
          <w:color w:val="231F20"/>
          <w:spacing w:val="-11"/>
        </w:rPr>
        <w:t xml:space="preserve"> </w:t>
      </w:r>
      <w:r>
        <w:rPr>
          <w:color w:val="231F20"/>
        </w:rPr>
        <w:t>en</w:t>
      </w:r>
      <w:r>
        <w:rPr>
          <w:color w:val="231F20"/>
          <w:spacing w:val="-12"/>
        </w:rPr>
        <w:t xml:space="preserve"> </w:t>
      </w:r>
      <w:r>
        <w:rPr>
          <w:color w:val="231F20"/>
        </w:rPr>
        <w:t>nuestras</w:t>
      </w:r>
      <w:r>
        <w:rPr>
          <w:color w:val="231F20"/>
          <w:spacing w:val="-11"/>
        </w:rPr>
        <w:t xml:space="preserve"> </w:t>
      </w:r>
      <w:r>
        <w:rPr>
          <w:color w:val="231F20"/>
        </w:rPr>
        <w:t>acciones.</w:t>
      </w:r>
      <w:r>
        <w:rPr>
          <w:color w:val="231F20"/>
          <w:spacing w:val="-11"/>
        </w:rPr>
        <w:t xml:space="preserve"> </w:t>
      </w:r>
      <w:r>
        <w:rPr>
          <w:color w:val="231F20"/>
        </w:rPr>
        <w:t>La</w:t>
      </w:r>
      <w:r>
        <w:rPr>
          <w:color w:val="231F20"/>
          <w:spacing w:val="-11"/>
        </w:rPr>
        <w:t xml:space="preserve"> </w:t>
      </w:r>
      <w:r>
        <w:rPr>
          <w:color w:val="231F20"/>
        </w:rPr>
        <w:t>fe</w:t>
      </w:r>
      <w:r>
        <w:rPr>
          <w:color w:val="231F20"/>
          <w:spacing w:val="-12"/>
        </w:rPr>
        <w:t xml:space="preserve"> </w:t>
      </w:r>
      <w:r>
        <w:rPr>
          <w:color w:val="231F20"/>
        </w:rPr>
        <w:t>se</w:t>
      </w:r>
      <w:r>
        <w:rPr>
          <w:color w:val="231F20"/>
          <w:spacing w:val="-11"/>
        </w:rPr>
        <w:t xml:space="preserve"> </w:t>
      </w:r>
      <w:r>
        <w:rPr>
          <w:color w:val="231F20"/>
        </w:rPr>
        <w:t>derramará</w:t>
      </w:r>
      <w:r>
        <w:rPr>
          <w:color w:val="231F20"/>
          <w:spacing w:val="-11"/>
        </w:rPr>
        <w:t xml:space="preserve"> </w:t>
      </w:r>
      <w:r w:rsidR="00347997">
        <w:rPr>
          <w:color w:val="231F20"/>
        </w:rPr>
        <w:t>como sacrifi</w:t>
      </w:r>
      <w:r>
        <w:rPr>
          <w:color w:val="231F20"/>
        </w:rPr>
        <w:t>cio de uno mismo y amor práctico hacia los</w:t>
      </w:r>
      <w:r>
        <w:rPr>
          <w:color w:val="231F20"/>
          <w:spacing w:val="-5"/>
        </w:rPr>
        <w:t xml:space="preserve"> </w:t>
      </w:r>
      <w:r>
        <w:rPr>
          <w:color w:val="231F20"/>
        </w:rPr>
        <w:t>demás.</w:t>
      </w:r>
    </w:p>
    <w:p w:rsidR="00AB6DF6" w:rsidRDefault="00AB6DF6">
      <w:pPr>
        <w:spacing w:line="249" w:lineRule="auto"/>
        <w:sectPr w:rsidR="00AB6DF6">
          <w:pgSz w:w="8400" w:h="11910"/>
          <w:pgMar w:top="460" w:right="420" w:bottom="280" w:left="420" w:header="720" w:footer="720" w:gutter="0"/>
          <w:cols w:space="720"/>
        </w:sectPr>
      </w:pPr>
    </w:p>
    <w:p w:rsidR="00AB6DF6" w:rsidRDefault="006B06E5">
      <w:pPr>
        <w:tabs>
          <w:tab w:val="left" w:pos="4008"/>
        </w:tabs>
        <w:ind w:left="166"/>
        <w:rPr>
          <w:sz w:val="20"/>
        </w:rPr>
      </w:pPr>
      <w:r>
        <w:rPr>
          <w:noProof/>
          <w:sz w:val="20"/>
          <w:lang w:bidi="ar-SA"/>
        </w:rPr>
        <w:lastRenderedPageBreak/>
        <w:drawing>
          <wp:inline distT="0" distB="0" distL="0" distR="0">
            <wp:extent cx="2143124" cy="1190625"/>
            <wp:effectExtent l="0" t="0" r="0" b="0"/>
            <wp:docPr id="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jpeg"/>
                    <pic:cNvPicPr/>
                  </pic:nvPicPr>
                  <pic:blipFill>
                    <a:blip r:embed="rId13" cstate="print"/>
                    <a:stretch>
                      <a:fillRect/>
                    </a:stretch>
                  </pic:blipFill>
                  <pic:spPr>
                    <a:xfrm>
                      <a:off x="0" y="0"/>
                      <a:ext cx="2143124" cy="1190625"/>
                    </a:xfrm>
                    <a:prstGeom prst="rect">
                      <a:avLst/>
                    </a:prstGeom>
                  </pic:spPr>
                </pic:pic>
              </a:graphicData>
            </a:graphic>
          </wp:inline>
        </w:drawing>
      </w:r>
      <w:r>
        <w:rPr>
          <w:sz w:val="20"/>
        </w:rPr>
        <w:tab/>
      </w:r>
      <w:r>
        <w:rPr>
          <w:noProof/>
          <w:sz w:val="20"/>
          <w:lang w:bidi="ar-SA"/>
        </w:rPr>
        <w:drawing>
          <wp:inline distT="0" distB="0" distL="0" distR="0">
            <wp:extent cx="2143124" cy="1190625"/>
            <wp:effectExtent l="0" t="0" r="0" b="0"/>
            <wp:docPr id="1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jpeg"/>
                    <pic:cNvPicPr/>
                  </pic:nvPicPr>
                  <pic:blipFill>
                    <a:blip r:embed="rId14" cstate="print"/>
                    <a:stretch>
                      <a:fillRect/>
                    </a:stretch>
                  </pic:blipFill>
                  <pic:spPr>
                    <a:xfrm>
                      <a:off x="0" y="0"/>
                      <a:ext cx="2143124" cy="1190625"/>
                    </a:xfrm>
                    <a:prstGeom prst="rect">
                      <a:avLst/>
                    </a:prstGeom>
                  </pic:spPr>
                </pic:pic>
              </a:graphicData>
            </a:graphic>
          </wp:inline>
        </w:drawing>
      </w:r>
    </w:p>
    <w:p w:rsidR="00AB6DF6" w:rsidRDefault="006B06E5">
      <w:pPr>
        <w:pStyle w:val="Textoindependiente"/>
        <w:spacing w:before="9"/>
        <w:ind w:left="0"/>
        <w:jc w:val="left"/>
        <w:rPr>
          <w:sz w:val="15"/>
        </w:rPr>
      </w:pPr>
      <w:r>
        <w:rPr>
          <w:noProof/>
          <w:lang w:bidi="ar-SA"/>
        </w:rPr>
        <w:drawing>
          <wp:anchor distT="0" distB="0" distL="0" distR="0" simplePos="0" relativeHeight="7" behindDoc="0" locked="0" layoutInCell="1" allowOverlap="1">
            <wp:simplePos x="0" y="0"/>
            <wp:positionH relativeFrom="page">
              <wp:posOffset>360000</wp:posOffset>
            </wp:positionH>
            <wp:positionV relativeFrom="paragraph">
              <wp:posOffset>140182</wp:posOffset>
            </wp:positionV>
            <wp:extent cx="2143141" cy="1190625"/>
            <wp:effectExtent l="0" t="0" r="0" b="0"/>
            <wp:wrapTopAndBottom/>
            <wp:docPr id="1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jpeg"/>
                    <pic:cNvPicPr/>
                  </pic:nvPicPr>
                  <pic:blipFill>
                    <a:blip r:embed="rId15" cstate="print"/>
                    <a:stretch>
                      <a:fillRect/>
                    </a:stretch>
                  </pic:blipFill>
                  <pic:spPr>
                    <a:xfrm>
                      <a:off x="0" y="0"/>
                      <a:ext cx="2143141" cy="1190625"/>
                    </a:xfrm>
                    <a:prstGeom prst="rect">
                      <a:avLst/>
                    </a:prstGeom>
                  </pic:spPr>
                </pic:pic>
              </a:graphicData>
            </a:graphic>
          </wp:anchor>
        </w:drawing>
      </w:r>
      <w:r>
        <w:rPr>
          <w:noProof/>
          <w:lang w:bidi="ar-SA"/>
        </w:rPr>
        <w:drawing>
          <wp:anchor distT="0" distB="0" distL="0" distR="0" simplePos="0" relativeHeight="8" behindDoc="0" locked="0" layoutInCell="1" allowOverlap="1">
            <wp:simplePos x="0" y="0"/>
            <wp:positionH relativeFrom="page">
              <wp:posOffset>2812186</wp:posOffset>
            </wp:positionH>
            <wp:positionV relativeFrom="paragraph">
              <wp:posOffset>140182</wp:posOffset>
            </wp:positionV>
            <wp:extent cx="2143136" cy="1190625"/>
            <wp:effectExtent l="0" t="0" r="0" b="0"/>
            <wp:wrapTopAndBottom/>
            <wp:docPr id="1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jpeg"/>
                    <pic:cNvPicPr/>
                  </pic:nvPicPr>
                  <pic:blipFill>
                    <a:blip r:embed="rId16" cstate="print"/>
                    <a:stretch>
                      <a:fillRect/>
                    </a:stretch>
                  </pic:blipFill>
                  <pic:spPr>
                    <a:xfrm>
                      <a:off x="0" y="0"/>
                      <a:ext cx="2143136" cy="1190625"/>
                    </a:xfrm>
                    <a:prstGeom prst="rect">
                      <a:avLst/>
                    </a:prstGeom>
                  </pic:spPr>
                </pic:pic>
              </a:graphicData>
            </a:graphic>
          </wp:anchor>
        </w:drawing>
      </w:r>
      <w:r>
        <w:rPr>
          <w:noProof/>
          <w:lang w:bidi="ar-SA"/>
        </w:rPr>
        <w:drawing>
          <wp:anchor distT="0" distB="0" distL="0" distR="0" simplePos="0" relativeHeight="9" behindDoc="0" locked="0" layoutInCell="1" allowOverlap="1">
            <wp:simplePos x="0" y="0"/>
            <wp:positionH relativeFrom="page">
              <wp:posOffset>1597837</wp:posOffset>
            </wp:positionH>
            <wp:positionV relativeFrom="paragraph">
              <wp:posOffset>1467688</wp:posOffset>
            </wp:positionV>
            <wp:extent cx="2143148" cy="1190625"/>
            <wp:effectExtent l="0" t="0" r="0" b="0"/>
            <wp:wrapTopAndBottom/>
            <wp:docPr id="1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jpeg"/>
                    <pic:cNvPicPr/>
                  </pic:nvPicPr>
                  <pic:blipFill>
                    <a:blip r:embed="rId17" cstate="print"/>
                    <a:stretch>
                      <a:fillRect/>
                    </a:stretch>
                  </pic:blipFill>
                  <pic:spPr>
                    <a:xfrm>
                      <a:off x="0" y="0"/>
                      <a:ext cx="2143148" cy="1190625"/>
                    </a:xfrm>
                    <a:prstGeom prst="rect">
                      <a:avLst/>
                    </a:prstGeom>
                  </pic:spPr>
                </pic:pic>
              </a:graphicData>
            </a:graphic>
          </wp:anchor>
        </w:drawing>
      </w:r>
    </w:p>
    <w:p w:rsidR="00AB6DF6" w:rsidRDefault="00AB6DF6">
      <w:pPr>
        <w:pStyle w:val="Textoindependiente"/>
        <w:spacing w:before="9"/>
        <w:ind w:left="0"/>
        <w:jc w:val="left"/>
        <w:rPr>
          <w:sz w:val="12"/>
        </w:rPr>
      </w:pPr>
    </w:p>
    <w:p w:rsidR="00AB6DF6" w:rsidRDefault="00AB6DF6">
      <w:pPr>
        <w:pStyle w:val="Textoindependiente"/>
        <w:spacing w:before="4"/>
        <w:ind w:left="0"/>
        <w:jc w:val="left"/>
        <w:rPr>
          <w:sz w:val="6"/>
        </w:rPr>
      </w:pPr>
    </w:p>
    <w:tbl>
      <w:tblPr>
        <w:tblStyle w:val="TableNormal"/>
        <w:tblW w:w="0" w:type="auto"/>
        <w:tblInd w:w="16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tblPr>
      <w:tblGrid>
        <w:gridCol w:w="1809"/>
        <w:gridCol w:w="1827"/>
        <w:gridCol w:w="1809"/>
        <w:gridCol w:w="1809"/>
      </w:tblGrid>
      <w:tr w:rsidR="00AB6DF6">
        <w:trPr>
          <w:trHeight w:val="361"/>
        </w:trPr>
        <w:tc>
          <w:tcPr>
            <w:tcW w:w="7254" w:type="dxa"/>
            <w:gridSpan w:val="4"/>
            <w:tcBorders>
              <w:bottom w:val="double" w:sz="3" w:space="0" w:color="231F20"/>
            </w:tcBorders>
          </w:tcPr>
          <w:p w:rsidR="00AB6DF6" w:rsidRDefault="006B06E5">
            <w:pPr>
              <w:pStyle w:val="TableParagraph"/>
              <w:spacing w:before="29"/>
              <w:ind w:left="3127" w:right="3120"/>
              <w:jc w:val="center"/>
              <w:rPr>
                <w:i/>
                <w:sz w:val="24"/>
              </w:rPr>
            </w:pPr>
            <w:r>
              <w:rPr>
                <w:i/>
                <w:color w:val="231F20"/>
                <w:sz w:val="24"/>
              </w:rPr>
              <w:t>AGENDA</w:t>
            </w:r>
          </w:p>
        </w:tc>
      </w:tr>
      <w:tr w:rsidR="00AB6DF6">
        <w:trPr>
          <w:trHeight w:val="408"/>
        </w:trPr>
        <w:tc>
          <w:tcPr>
            <w:tcW w:w="1809" w:type="dxa"/>
            <w:tcBorders>
              <w:top w:val="double" w:sz="3" w:space="0" w:color="231F20"/>
            </w:tcBorders>
            <w:shd w:val="clear" w:color="auto" w:fill="C7C8CA"/>
          </w:tcPr>
          <w:p w:rsidR="00AB6DF6" w:rsidRDefault="006B06E5">
            <w:pPr>
              <w:pStyle w:val="TableParagraph"/>
              <w:spacing w:before="25"/>
              <w:ind w:left="461"/>
              <w:rPr>
                <w:sz w:val="24"/>
              </w:rPr>
            </w:pPr>
            <w:r>
              <w:rPr>
                <w:color w:val="231F20"/>
                <w:sz w:val="24"/>
              </w:rPr>
              <w:t>Lunes 13</w:t>
            </w:r>
          </w:p>
        </w:tc>
        <w:tc>
          <w:tcPr>
            <w:tcW w:w="1827" w:type="dxa"/>
            <w:tcBorders>
              <w:top w:val="double" w:sz="3" w:space="0" w:color="231F20"/>
            </w:tcBorders>
            <w:shd w:val="clear" w:color="auto" w:fill="C7C8CA"/>
          </w:tcPr>
          <w:p w:rsidR="00AB6DF6" w:rsidRDefault="006B06E5">
            <w:pPr>
              <w:pStyle w:val="TableParagraph"/>
              <w:spacing w:before="25"/>
              <w:ind w:left="430"/>
              <w:rPr>
                <w:sz w:val="24"/>
              </w:rPr>
            </w:pPr>
            <w:r>
              <w:rPr>
                <w:color w:val="231F20"/>
                <w:sz w:val="24"/>
              </w:rPr>
              <w:t>Martes 14</w:t>
            </w:r>
          </w:p>
        </w:tc>
        <w:tc>
          <w:tcPr>
            <w:tcW w:w="1809" w:type="dxa"/>
            <w:tcBorders>
              <w:top w:val="double" w:sz="3" w:space="0" w:color="231F20"/>
            </w:tcBorders>
            <w:shd w:val="clear" w:color="auto" w:fill="C7C8CA"/>
          </w:tcPr>
          <w:p w:rsidR="00AB6DF6" w:rsidRDefault="006B06E5">
            <w:pPr>
              <w:pStyle w:val="TableParagraph"/>
              <w:spacing w:before="25"/>
              <w:ind w:left="58" w:right="38"/>
              <w:jc w:val="center"/>
              <w:rPr>
                <w:sz w:val="24"/>
              </w:rPr>
            </w:pPr>
            <w:r>
              <w:rPr>
                <w:color w:val="231F20"/>
                <w:sz w:val="24"/>
              </w:rPr>
              <w:t>Miércoles 15</w:t>
            </w:r>
          </w:p>
        </w:tc>
        <w:tc>
          <w:tcPr>
            <w:tcW w:w="1809" w:type="dxa"/>
            <w:tcBorders>
              <w:top w:val="double" w:sz="3" w:space="0" w:color="231F20"/>
            </w:tcBorders>
            <w:shd w:val="clear" w:color="auto" w:fill="C7C8CA"/>
          </w:tcPr>
          <w:p w:rsidR="00AB6DF6" w:rsidRDefault="006B06E5">
            <w:pPr>
              <w:pStyle w:val="TableParagraph"/>
              <w:spacing w:before="25"/>
              <w:ind w:left="435"/>
              <w:rPr>
                <w:sz w:val="24"/>
              </w:rPr>
            </w:pPr>
            <w:r>
              <w:rPr>
                <w:color w:val="231F20"/>
                <w:sz w:val="24"/>
              </w:rPr>
              <w:t>Jueves 16</w:t>
            </w:r>
          </w:p>
        </w:tc>
      </w:tr>
      <w:tr w:rsidR="00AB6DF6">
        <w:trPr>
          <w:trHeight w:val="1553"/>
        </w:trPr>
        <w:tc>
          <w:tcPr>
            <w:tcW w:w="1809" w:type="dxa"/>
          </w:tcPr>
          <w:p w:rsidR="00AB6DF6" w:rsidRDefault="006B06E5">
            <w:pPr>
              <w:pStyle w:val="TableParagraph"/>
              <w:rPr>
                <w:i/>
                <w:sz w:val="18"/>
              </w:rPr>
            </w:pPr>
            <w:r>
              <w:rPr>
                <w:i/>
                <w:color w:val="231F20"/>
                <w:sz w:val="18"/>
              </w:rPr>
              <w:t>San Juan Crisóstomo</w:t>
            </w:r>
          </w:p>
        </w:tc>
        <w:tc>
          <w:tcPr>
            <w:tcW w:w="1827" w:type="dxa"/>
          </w:tcPr>
          <w:p w:rsidR="00AB6DF6" w:rsidRDefault="006B06E5">
            <w:pPr>
              <w:pStyle w:val="TableParagraph"/>
              <w:spacing w:line="249" w:lineRule="auto"/>
              <w:ind w:right="72"/>
              <w:rPr>
                <w:i/>
                <w:sz w:val="18"/>
              </w:rPr>
            </w:pPr>
            <w:r>
              <w:rPr>
                <w:i/>
                <w:color w:val="231F20"/>
                <w:sz w:val="18"/>
              </w:rPr>
              <w:t>Exaltación de la Santa Cruz</w:t>
            </w:r>
          </w:p>
        </w:tc>
        <w:tc>
          <w:tcPr>
            <w:tcW w:w="1809" w:type="dxa"/>
          </w:tcPr>
          <w:p w:rsidR="00AB6DF6" w:rsidRDefault="006B06E5">
            <w:pPr>
              <w:pStyle w:val="TableParagraph"/>
              <w:spacing w:line="249" w:lineRule="auto"/>
              <w:rPr>
                <w:i/>
                <w:sz w:val="18"/>
              </w:rPr>
            </w:pPr>
            <w:r>
              <w:rPr>
                <w:i/>
                <w:color w:val="231F20"/>
                <w:sz w:val="18"/>
              </w:rPr>
              <w:t xml:space="preserve">Bienaventurada </w:t>
            </w:r>
            <w:proofErr w:type="spellStart"/>
            <w:r>
              <w:rPr>
                <w:i/>
                <w:color w:val="231F20"/>
                <w:sz w:val="18"/>
              </w:rPr>
              <w:t>Vir</w:t>
            </w:r>
            <w:proofErr w:type="spellEnd"/>
            <w:r>
              <w:rPr>
                <w:i/>
                <w:color w:val="231F20"/>
                <w:sz w:val="18"/>
              </w:rPr>
              <w:t>- gen de los Dolores</w:t>
            </w:r>
          </w:p>
        </w:tc>
        <w:tc>
          <w:tcPr>
            <w:tcW w:w="1809" w:type="dxa"/>
          </w:tcPr>
          <w:p w:rsidR="00AB6DF6" w:rsidRDefault="006B06E5">
            <w:pPr>
              <w:pStyle w:val="TableParagraph"/>
              <w:spacing w:line="249" w:lineRule="auto"/>
              <w:ind w:right="399"/>
              <w:rPr>
                <w:i/>
                <w:sz w:val="18"/>
              </w:rPr>
            </w:pPr>
            <w:r>
              <w:rPr>
                <w:i/>
                <w:color w:val="231F20"/>
                <w:sz w:val="18"/>
              </w:rPr>
              <w:t>Santos Cornelio y Cipriano</w:t>
            </w:r>
          </w:p>
        </w:tc>
      </w:tr>
      <w:tr w:rsidR="00AB6DF6">
        <w:trPr>
          <w:trHeight w:val="442"/>
        </w:trPr>
        <w:tc>
          <w:tcPr>
            <w:tcW w:w="1809" w:type="dxa"/>
            <w:shd w:val="clear" w:color="auto" w:fill="C7C8CA"/>
          </w:tcPr>
          <w:p w:rsidR="00AB6DF6" w:rsidRDefault="006B06E5">
            <w:pPr>
              <w:pStyle w:val="TableParagraph"/>
              <w:spacing w:before="12"/>
              <w:ind w:left="388"/>
              <w:rPr>
                <w:sz w:val="24"/>
              </w:rPr>
            </w:pPr>
            <w:r>
              <w:rPr>
                <w:color w:val="231F20"/>
                <w:sz w:val="24"/>
              </w:rPr>
              <w:t>Viernes 17</w:t>
            </w:r>
          </w:p>
        </w:tc>
        <w:tc>
          <w:tcPr>
            <w:tcW w:w="1827" w:type="dxa"/>
            <w:shd w:val="clear" w:color="auto" w:fill="C7C8CA"/>
          </w:tcPr>
          <w:p w:rsidR="00AB6DF6" w:rsidRDefault="006B06E5">
            <w:pPr>
              <w:pStyle w:val="TableParagraph"/>
              <w:spacing w:before="12"/>
              <w:ind w:left="410"/>
              <w:rPr>
                <w:sz w:val="24"/>
              </w:rPr>
            </w:pPr>
            <w:r>
              <w:rPr>
                <w:color w:val="231F20"/>
                <w:sz w:val="24"/>
              </w:rPr>
              <w:t>Sábado 18</w:t>
            </w:r>
          </w:p>
        </w:tc>
        <w:tc>
          <w:tcPr>
            <w:tcW w:w="1809" w:type="dxa"/>
            <w:shd w:val="clear" w:color="auto" w:fill="C7C8CA"/>
          </w:tcPr>
          <w:p w:rsidR="00AB6DF6" w:rsidRDefault="006B06E5">
            <w:pPr>
              <w:pStyle w:val="TableParagraph"/>
              <w:spacing w:before="12"/>
              <w:ind w:left="58" w:right="38"/>
              <w:jc w:val="center"/>
              <w:rPr>
                <w:sz w:val="24"/>
              </w:rPr>
            </w:pPr>
            <w:r>
              <w:rPr>
                <w:color w:val="231F20"/>
                <w:sz w:val="24"/>
              </w:rPr>
              <w:t>Domingo 19</w:t>
            </w:r>
          </w:p>
        </w:tc>
        <w:tc>
          <w:tcPr>
            <w:tcW w:w="1809" w:type="dxa"/>
            <w:shd w:val="clear" w:color="auto" w:fill="C7C8CA"/>
          </w:tcPr>
          <w:p w:rsidR="00AB6DF6" w:rsidRDefault="00AB6DF6">
            <w:pPr>
              <w:pStyle w:val="TableParagraph"/>
              <w:spacing w:before="0"/>
              <w:ind w:left="0"/>
              <w:rPr>
                <w:sz w:val="18"/>
              </w:rPr>
            </w:pPr>
          </w:p>
        </w:tc>
      </w:tr>
      <w:tr w:rsidR="00AB6DF6">
        <w:trPr>
          <w:trHeight w:val="1662"/>
        </w:trPr>
        <w:tc>
          <w:tcPr>
            <w:tcW w:w="1809" w:type="dxa"/>
          </w:tcPr>
          <w:p w:rsidR="00AB6DF6" w:rsidRDefault="006B06E5">
            <w:pPr>
              <w:pStyle w:val="TableParagraph"/>
              <w:spacing w:line="249" w:lineRule="auto"/>
              <w:rPr>
                <w:i/>
                <w:sz w:val="18"/>
              </w:rPr>
            </w:pPr>
            <w:r>
              <w:rPr>
                <w:i/>
                <w:color w:val="231F20"/>
                <w:sz w:val="18"/>
              </w:rPr>
              <w:t>Viernes de la semana XXIV del TO</w:t>
            </w:r>
          </w:p>
          <w:p w:rsidR="00AB6DF6" w:rsidRDefault="006B06E5">
            <w:pPr>
              <w:pStyle w:val="TableParagraph"/>
              <w:spacing w:before="1" w:line="249" w:lineRule="auto"/>
              <w:rPr>
                <w:i/>
                <w:sz w:val="18"/>
              </w:rPr>
            </w:pPr>
            <w:r>
              <w:rPr>
                <w:i/>
                <w:color w:val="231F20"/>
                <w:sz w:val="18"/>
              </w:rPr>
              <w:t xml:space="preserve">San Roberto </w:t>
            </w:r>
            <w:proofErr w:type="spellStart"/>
            <w:r>
              <w:rPr>
                <w:i/>
                <w:color w:val="231F20"/>
                <w:sz w:val="18"/>
              </w:rPr>
              <w:t>Belar</w:t>
            </w:r>
            <w:proofErr w:type="spellEnd"/>
            <w:r>
              <w:rPr>
                <w:i/>
                <w:color w:val="231F20"/>
                <w:sz w:val="18"/>
              </w:rPr>
              <w:t>- mino</w:t>
            </w:r>
          </w:p>
        </w:tc>
        <w:tc>
          <w:tcPr>
            <w:tcW w:w="1827" w:type="dxa"/>
          </w:tcPr>
          <w:p w:rsidR="00AB6DF6" w:rsidRDefault="006B06E5">
            <w:pPr>
              <w:pStyle w:val="TableParagraph"/>
              <w:spacing w:line="249" w:lineRule="auto"/>
              <w:ind w:right="172"/>
              <w:rPr>
                <w:i/>
                <w:sz w:val="18"/>
              </w:rPr>
            </w:pPr>
            <w:r>
              <w:rPr>
                <w:i/>
                <w:color w:val="231F20"/>
                <w:sz w:val="18"/>
              </w:rPr>
              <w:t>Sábado de la semana XXIV del TO</w:t>
            </w:r>
          </w:p>
          <w:p w:rsidR="00AB6DF6" w:rsidRDefault="006B06E5">
            <w:pPr>
              <w:pStyle w:val="TableParagraph"/>
              <w:spacing w:before="1" w:line="249" w:lineRule="auto"/>
              <w:ind w:right="587"/>
              <w:rPr>
                <w:i/>
                <w:sz w:val="18"/>
              </w:rPr>
            </w:pPr>
            <w:r>
              <w:rPr>
                <w:i/>
                <w:color w:val="231F20"/>
                <w:sz w:val="18"/>
              </w:rPr>
              <w:t>Santa María en sábado</w:t>
            </w:r>
          </w:p>
        </w:tc>
        <w:tc>
          <w:tcPr>
            <w:tcW w:w="1809" w:type="dxa"/>
          </w:tcPr>
          <w:p w:rsidR="00AB6DF6" w:rsidRDefault="006B06E5">
            <w:pPr>
              <w:pStyle w:val="TableParagraph"/>
              <w:ind w:left="58" w:right="106"/>
              <w:jc w:val="center"/>
              <w:rPr>
                <w:i/>
                <w:sz w:val="18"/>
              </w:rPr>
            </w:pPr>
            <w:r>
              <w:rPr>
                <w:i/>
                <w:color w:val="231F20"/>
                <w:sz w:val="18"/>
              </w:rPr>
              <w:t>Domingo XXV del TO</w:t>
            </w:r>
          </w:p>
        </w:tc>
        <w:tc>
          <w:tcPr>
            <w:tcW w:w="1809" w:type="dxa"/>
          </w:tcPr>
          <w:p w:rsidR="00AB6DF6" w:rsidRDefault="00AB6DF6">
            <w:pPr>
              <w:pStyle w:val="TableParagraph"/>
              <w:spacing w:before="8"/>
              <w:ind w:left="0"/>
              <w:rPr>
                <w:sz w:val="3"/>
              </w:rPr>
            </w:pPr>
          </w:p>
          <w:p w:rsidR="00AB6DF6" w:rsidRDefault="006B06E5">
            <w:pPr>
              <w:pStyle w:val="TableParagraph"/>
              <w:spacing w:before="0"/>
              <w:ind w:left="356"/>
              <w:rPr>
                <w:sz w:val="20"/>
              </w:rPr>
            </w:pPr>
            <w:r>
              <w:rPr>
                <w:noProof/>
                <w:sz w:val="20"/>
                <w:lang w:bidi="ar-SA"/>
              </w:rPr>
              <w:drawing>
                <wp:inline distT="0" distB="0" distL="0" distR="0">
                  <wp:extent cx="703630" cy="1018032"/>
                  <wp:effectExtent l="0" t="0" r="0" b="0"/>
                  <wp:docPr id="1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18" cstate="print"/>
                          <a:stretch>
                            <a:fillRect/>
                          </a:stretch>
                        </pic:blipFill>
                        <pic:spPr>
                          <a:xfrm>
                            <a:off x="0" y="0"/>
                            <a:ext cx="703630" cy="1018032"/>
                          </a:xfrm>
                          <a:prstGeom prst="rect">
                            <a:avLst/>
                          </a:prstGeom>
                        </pic:spPr>
                      </pic:pic>
                    </a:graphicData>
                  </a:graphic>
                </wp:inline>
              </w:drawing>
            </w:r>
          </w:p>
        </w:tc>
      </w:tr>
    </w:tbl>
    <w:p w:rsidR="006B06E5" w:rsidRDefault="006B06E5"/>
    <w:sectPr w:rsidR="006B06E5" w:rsidSect="00223214">
      <w:pgSz w:w="8400" w:h="11910"/>
      <w:pgMar w:top="620" w:right="420" w:bottom="280" w:left="4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ItalicMT">
    <w:altName w:val="Times New Roman"/>
    <w:charset w:val="00"/>
    <w:family w:val="auto"/>
    <w:pitch w:val="variable"/>
    <w:sig w:usb0="00000000"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QEFBC L+ Minion Pro">
    <w:altName w:val="Minion Pro"/>
    <w:panose1 w:val="00000000000000000000"/>
    <w:charset w:val="00"/>
    <w:family w:val="roman"/>
    <w:notTrueType/>
    <w:pitch w:val="default"/>
    <w:sig w:usb0="00000003" w:usb1="00000000" w:usb2="00000000" w:usb3="00000000" w:csb0="00000001" w:csb1="00000000"/>
  </w:font>
  <w:font w:name="Minion Pro">
    <w:altName w:val="Cambria Math"/>
    <w:charset w:val="00"/>
    <w:family w:val="auto"/>
    <w:pitch w:val="variable"/>
    <w:sig w:usb0="00000001" w:usb1="00000001" w:usb2="00000000" w:usb3="00000000" w:csb0="0000019F" w:csb1="00000000"/>
  </w:font>
  <w:font w:name="AJAWMR+TimesNewRomanPSMT">
    <w:altName w:val="AJAWMR+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85859"/>
    <w:multiLevelType w:val="hybridMultilevel"/>
    <w:tmpl w:val="0A78EC20"/>
    <w:lvl w:ilvl="0" w:tplc="07E2CFB4">
      <w:numFmt w:val="bullet"/>
      <w:lvlText w:val="•"/>
      <w:lvlJc w:val="left"/>
      <w:pPr>
        <w:ind w:left="546" w:hanging="360"/>
      </w:pPr>
      <w:rPr>
        <w:rFonts w:ascii="Times New Roman" w:eastAsia="Times New Roman" w:hAnsi="Times New Roman" w:cs="Times New Roman" w:hint="default"/>
        <w:color w:val="231F20"/>
        <w:spacing w:val="-1"/>
        <w:w w:val="100"/>
        <w:sz w:val="22"/>
        <w:szCs w:val="22"/>
        <w:lang w:val="es-ES" w:eastAsia="es-ES" w:bidi="es-ES"/>
      </w:rPr>
    </w:lvl>
    <w:lvl w:ilvl="1" w:tplc="CBEE26BC">
      <w:numFmt w:val="bullet"/>
      <w:lvlText w:val="•"/>
      <w:lvlJc w:val="left"/>
      <w:pPr>
        <w:ind w:left="1241" w:hanging="360"/>
      </w:pPr>
      <w:rPr>
        <w:rFonts w:hint="default"/>
        <w:lang w:val="es-ES" w:eastAsia="es-ES" w:bidi="es-ES"/>
      </w:rPr>
    </w:lvl>
    <w:lvl w:ilvl="2" w:tplc="635C205E">
      <w:numFmt w:val="bullet"/>
      <w:lvlText w:val="•"/>
      <w:lvlJc w:val="left"/>
      <w:pPr>
        <w:ind w:left="1942" w:hanging="360"/>
      </w:pPr>
      <w:rPr>
        <w:rFonts w:hint="default"/>
        <w:lang w:val="es-ES" w:eastAsia="es-ES" w:bidi="es-ES"/>
      </w:rPr>
    </w:lvl>
    <w:lvl w:ilvl="3" w:tplc="2FB0DC0A">
      <w:numFmt w:val="bullet"/>
      <w:lvlText w:val="•"/>
      <w:lvlJc w:val="left"/>
      <w:pPr>
        <w:ind w:left="2643" w:hanging="360"/>
      </w:pPr>
      <w:rPr>
        <w:rFonts w:hint="default"/>
        <w:lang w:val="es-ES" w:eastAsia="es-ES" w:bidi="es-ES"/>
      </w:rPr>
    </w:lvl>
    <w:lvl w:ilvl="4" w:tplc="0562F5E4">
      <w:numFmt w:val="bullet"/>
      <w:lvlText w:val="•"/>
      <w:lvlJc w:val="left"/>
      <w:pPr>
        <w:ind w:left="3344" w:hanging="360"/>
      </w:pPr>
      <w:rPr>
        <w:rFonts w:hint="default"/>
        <w:lang w:val="es-ES" w:eastAsia="es-ES" w:bidi="es-ES"/>
      </w:rPr>
    </w:lvl>
    <w:lvl w:ilvl="5" w:tplc="D4B267B8">
      <w:numFmt w:val="bullet"/>
      <w:lvlText w:val="•"/>
      <w:lvlJc w:val="left"/>
      <w:pPr>
        <w:ind w:left="4045" w:hanging="360"/>
      </w:pPr>
      <w:rPr>
        <w:rFonts w:hint="default"/>
        <w:lang w:val="es-ES" w:eastAsia="es-ES" w:bidi="es-ES"/>
      </w:rPr>
    </w:lvl>
    <w:lvl w:ilvl="6" w:tplc="84F2CED2">
      <w:numFmt w:val="bullet"/>
      <w:lvlText w:val="•"/>
      <w:lvlJc w:val="left"/>
      <w:pPr>
        <w:ind w:left="4746" w:hanging="360"/>
      </w:pPr>
      <w:rPr>
        <w:rFonts w:hint="default"/>
        <w:lang w:val="es-ES" w:eastAsia="es-ES" w:bidi="es-ES"/>
      </w:rPr>
    </w:lvl>
    <w:lvl w:ilvl="7" w:tplc="06181A84">
      <w:numFmt w:val="bullet"/>
      <w:lvlText w:val="•"/>
      <w:lvlJc w:val="left"/>
      <w:pPr>
        <w:ind w:left="5447" w:hanging="360"/>
      </w:pPr>
      <w:rPr>
        <w:rFonts w:hint="default"/>
        <w:lang w:val="es-ES" w:eastAsia="es-ES" w:bidi="es-ES"/>
      </w:rPr>
    </w:lvl>
    <w:lvl w:ilvl="8" w:tplc="C4187324">
      <w:numFmt w:val="bullet"/>
      <w:lvlText w:val="•"/>
      <w:lvlJc w:val="left"/>
      <w:pPr>
        <w:ind w:left="6148" w:hanging="360"/>
      </w:pPr>
      <w:rPr>
        <w:rFonts w:hint="default"/>
        <w:lang w:val="es-ES" w:eastAsia="es-ES" w:bidi="es-ES"/>
      </w:rPr>
    </w:lvl>
  </w:abstractNum>
  <w:abstractNum w:abstractNumId="1">
    <w:nsid w:val="45022C77"/>
    <w:multiLevelType w:val="hybridMultilevel"/>
    <w:tmpl w:val="0D4800BE"/>
    <w:lvl w:ilvl="0" w:tplc="FAF07FCC">
      <w:numFmt w:val="bullet"/>
      <w:lvlText w:val="-"/>
      <w:lvlJc w:val="left"/>
      <w:pPr>
        <w:ind w:left="306" w:hanging="140"/>
      </w:pPr>
      <w:rPr>
        <w:rFonts w:ascii="Times New Roman" w:eastAsia="Times New Roman" w:hAnsi="Times New Roman" w:cs="Times New Roman" w:hint="default"/>
        <w:color w:val="231F1F"/>
        <w:spacing w:val="-1"/>
        <w:w w:val="100"/>
        <w:sz w:val="24"/>
        <w:szCs w:val="24"/>
        <w:lang w:val="es-ES" w:eastAsia="es-ES" w:bidi="es-ES"/>
      </w:rPr>
    </w:lvl>
    <w:lvl w:ilvl="1" w:tplc="57A49AFC">
      <w:numFmt w:val="bullet"/>
      <w:lvlText w:val="•"/>
      <w:lvlJc w:val="left"/>
      <w:pPr>
        <w:ind w:left="1025" w:hanging="140"/>
      </w:pPr>
      <w:rPr>
        <w:rFonts w:hint="default"/>
        <w:lang w:val="es-ES" w:eastAsia="es-ES" w:bidi="es-ES"/>
      </w:rPr>
    </w:lvl>
    <w:lvl w:ilvl="2" w:tplc="2930962E">
      <w:numFmt w:val="bullet"/>
      <w:lvlText w:val="•"/>
      <w:lvlJc w:val="left"/>
      <w:pPr>
        <w:ind w:left="1750" w:hanging="140"/>
      </w:pPr>
      <w:rPr>
        <w:rFonts w:hint="default"/>
        <w:lang w:val="es-ES" w:eastAsia="es-ES" w:bidi="es-ES"/>
      </w:rPr>
    </w:lvl>
    <w:lvl w:ilvl="3" w:tplc="0F0A567C">
      <w:numFmt w:val="bullet"/>
      <w:lvlText w:val="•"/>
      <w:lvlJc w:val="left"/>
      <w:pPr>
        <w:ind w:left="2475" w:hanging="140"/>
      </w:pPr>
      <w:rPr>
        <w:rFonts w:hint="default"/>
        <w:lang w:val="es-ES" w:eastAsia="es-ES" w:bidi="es-ES"/>
      </w:rPr>
    </w:lvl>
    <w:lvl w:ilvl="4" w:tplc="5D447626">
      <w:numFmt w:val="bullet"/>
      <w:lvlText w:val="•"/>
      <w:lvlJc w:val="left"/>
      <w:pPr>
        <w:ind w:left="3200" w:hanging="140"/>
      </w:pPr>
      <w:rPr>
        <w:rFonts w:hint="default"/>
        <w:lang w:val="es-ES" w:eastAsia="es-ES" w:bidi="es-ES"/>
      </w:rPr>
    </w:lvl>
    <w:lvl w:ilvl="5" w:tplc="11C4E27C">
      <w:numFmt w:val="bullet"/>
      <w:lvlText w:val="•"/>
      <w:lvlJc w:val="left"/>
      <w:pPr>
        <w:ind w:left="3925" w:hanging="140"/>
      </w:pPr>
      <w:rPr>
        <w:rFonts w:hint="default"/>
        <w:lang w:val="es-ES" w:eastAsia="es-ES" w:bidi="es-ES"/>
      </w:rPr>
    </w:lvl>
    <w:lvl w:ilvl="6" w:tplc="2FE6F4F0">
      <w:numFmt w:val="bullet"/>
      <w:lvlText w:val="•"/>
      <w:lvlJc w:val="left"/>
      <w:pPr>
        <w:ind w:left="4650" w:hanging="140"/>
      </w:pPr>
      <w:rPr>
        <w:rFonts w:hint="default"/>
        <w:lang w:val="es-ES" w:eastAsia="es-ES" w:bidi="es-ES"/>
      </w:rPr>
    </w:lvl>
    <w:lvl w:ilvl="7" w:tplc="39EA2DDE">
      <w:numFmt w:val="bullet"/>
      <w:lvlText w:val="•"/>
      <w:lvlJc w:val="left"/>
      <w:pPr>
        <w:ind w:left="5375" w:hanging="140"/>
      </w:pPr>
      <w:rPr>
        <w:rFonts w:hint="default"/>
        <w:lang w:val="es-ES" w:eastAsia="es-ES" w:bidi="es-ES"/>
      </w:rPr>
    </w:lvl>
    <w:lvl w:ilvl="8" w:tplc="EDC42DEA">
      <w:numFmt w:val="bullet"/>
      <w:lvlText w:val="•"/>
      <w:lvlJc w:val="left"/>
      <w:pPr>
        <w:ind w:left="6100" w:hanging="140"/>
      </w:pPr>
      <w:rPr>
        <w:rFonts w:hint="default"/>
        <w:lang w:val="es-ES" w:eastAsia="es-ES" w:bidi="es-E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AB6DF6"/>
    <w:rsid w:val="00087504"/>
    <w:rsid w:val="00223214"/>
    <w:rsid w:val="002B1745"/>
    <w:rsid w:val="00347997"/>
    <w:rsid w:val="00503255"/>
    <w:rsid w:val="006B06E5"/>
    <w:rsid w:val="006B2BBC"/>
    <w:rsid w:val="009B3406"/>
    <w:rsid w:val="00AB6DF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23214"/>
    <w:rPr>
      <w:rFonts w:ascii="Times New Roman" w:eastAsia="Times New Roman" w:hAnsi="Times New Roman" w:cs="Times New Roman"/>
      <w:lang w:val="es-ES" w:eastAsia="es-ES" w:bidi="es-ES"/>
    </w:rPr>
  </w:style>
  <w:style w:type="paragraph" w:styleId="Ttulo1">
    <w:name w:val="heading 1"/>
    <w:basedOn w:val="Normal"/>
    <w:uiPriority w:val="1"/>
    <w:qFormat/>
    <w:rsid w:val="00223214"/>
    <w:pPr>
      <w:spacing w:before="84"/>
      <w:ind w:left="306" w:hanging="141"/>
      <w:outlineLvl w:val="0"/>
    </w:pPr>
    <w:rPr>
      <w:rFonts w:ascii="TimesNewRomanPS-BoldItalicMT" w:eastAsia="TimesNewRomanPS-BoldItalicMT" w:hAnsi="TimesNewRomanPS-BoldItalicMT" w:cs="TimesNewRomanPS-BoldItalicMT"/>
      <w:b/>
      <w:bCs/>
      <w: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223214"/>
    <w:tblPr>
      <w:tblInd w:w="0" w:type="dxa"/>
      <w:tblCellMar>
        <w:top w:w="0" w:type="dxa"/>
        <w:left w:w="0" w:type="dxa"/>
        <w:bottom w:w="0" w:type="dxa"/>
        <w:right w:w="0" w:type="dxa"/>
      </w:tblCellMar>
    </w:tblPr>
  </w:style>
  <w:style w:type="paragraph" w:styleId="Textoindependiente">
    <w:name w:val="Body Text"/>
    <w:basedOn w:val="Normal"/>
    <w:uiPriority w:val="1"/>
    <w:qFormat/>
    <w:rsid w:val="00223214"/>
    <w:pPr>
      <w:ind w:left="146"/>
      <w:jc w:val="both"/>
    </w:pPr>
  </w:style>
  <w:style w:type="paragraph" w:styleId="Prrafodelista">
    <w:name w:val="List Paragraph"/>
    <w:basedOn w:val="Normal"/>
    <w:uiPriority w:val="1"/>
    <w:qFormat/>
    <w:rsid w:val="00223214"/>
    <w:pPr>
      <w:spacing w:before="84"/>
      <w:ind w:left="306" w:hanging="141"/>
    </w:pPr>
  </w:style>
  <w:style w:type="paragraph" w:customStyle="1" w:styleId="TableParagraph">
    <w:name w:val="Table Paragraph"/>
    <w:basedOn w:val="Normal"/>
    <w:uiPriority w:val="1"/>
    <w:qFormat/>
    <w:rsid w:val="00223214"/>
    <w:pPr>
      <w:spacing w:before="27"/>
      <w:ind w:left="80"/>
    </w:pPr>
  </w:style>
  <w:style w:type="paragraph" w:styleId="Textodeglobo">
    <w:name w:val="Balloon Text"/>
    <w:basedOn w:val="Normal"/>
    <w:link w:val="TextodegloboCar"/>
    <w:uiPriority w:val="99"/>
    <w:semiHidden/>
    <w:unhideWhenUsed/>
    <w:rsid w:val="002B1745"/>
    <w:rPr>
      <w:rFonts w:ascii="Tahoma" w:hAnsi="Tahoma" w:cs="Tahoma"/>
      <w:sz w:val="16"/>
      <w:szCs w:val="16"/>
    </w:rPr>
  </w:style>
  <w:style w:type="character" w:customStyle="1" w:styleId="TextodegloboCar">
    <w:name w:val="Texto de globo Car"/>
    <w:basedOn w:val="Fuentedeprrafopredeter"/>
    <w:link w:val="Textodeglobo"/>
    <w:uiPriority w:val="99"/>
    <w:semiHidden/>
    <w:rsid w:val="002B1745"/>
    <w:rPr>
      <w:rFonts w:ascii="Tahoma" w:eastAsia="Times New Roman" w:hAnsi="Tahoma" w:cs="Tahoma"/>
      <w:sz w:val="16"/>
      <w:szCs w:val="16"/>
      <w:lang w:val="es-ES" w:eastAsia="es-ES" w:bidi="es-ES"/>
    </w:rPr>
  </w:style>
  <w:style w:type="paragraph" w:customStyle="1" w:styleId="Default">
    <w:name w:val="Default"/>
    <w:rsid w:val="002B1745"/>
    <w:pPr>
      <w:widowControl/>
      <w:adjustRightInd w:val="0"/>
    </w:pPr>
    <w:rPr>
      <w:rFonts w:ascii="QEFBC L+ Minion Pro" w:hAnsi="QEFBC L+ Minion Pro" w:cs="QEFBC L+ Minion Pro"/>
      <w:color w:val="000000"/>
      <w:sz w:val="24"/>
      <w:szCs w:val="24"/>
      <w:lang w:val="es-ES"/>
    </w:rPr>
  </w:style>
  <w:style w:type="paragraph" w:styleId="NormalWeb">
    <w:name w:val="Normal (Web)"/>
    <w:basedOn w:val="Normal"/>
    <w:uiPriority w:val="99"/>
    <w:semiHidden/>
    <w:unhideWhenUsed/>
    <w:rsid w:val="00503255"/>
    <w:pPr>
      <w:widowControl/>
      <w:autoSpaceDE/>
      <w:autoSpaceDN/>
      <w:spacing w:before="100" w:beforeAutospacing="1" w:after="100" w:afterAutospacing="1"/>
    </w:pPr>
    <w:rPr>
      <w:sz w:val="24"/>
      <w:szCs w:val="24"/>
      <w:lang w:bidi="ar-SA"/>
    </w:rPr>
  </w:style>
</w:styles>
</file>

<file path=word/webSettings.xml><?xml version="1.0" encoding="utf-8"?>
<w:webSettings xmlns:r="http://schemas.openxmlformats.org/officeDocument/2006/relationships" xmlns:w="http://schemas.openxmlformats.org/wordprocessingml/2006/main">
  <w:divs>
    <w:div w:id="136035243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891</Words>
  <Characters>4905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 de Windows</cp:lastModifiedBy>
  <cp:revision>5</cp:revision>
  <dcterms:created xsi:type="dcterms:W3CDTF">2021-09-06T07:43:00Z</dcterms:created>
  <dcterms:modified xsi:type="dcterms:W3CDTF">2021-09-11T12:34:00Z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2021-09-06T00:00:00Z</vt:filetime>
  </property>
  <property fmtid="{D5CDD505-2E9C-101B-9397-08002B2CF9AE}" pid="3" name="Creator">
    <vt:lpwstr>Adobe InDesign 16.3 (Macintosh)</vt:lpwstr>
  </property>
  <property fmtid="{D5CDD505-2E9C-101B-9397-08002B2CF9AE}" pid="4" name="LastSaved">
    <vt:filetime>2021-09-06T00:00:00Z</vt:filetime>
  </property>
</Properties>
</file>