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12"/>
        <w:ind w:left="186" w:right="0" w:firstLine="0"/>
        <w:jc w:val="both"/>
        <w:rPr>
          <w:rFonts w:ascii="TimesNewRomanPS-BoldItalicMT"/>
          <w:b/>
          <w:i/>
          <w:sz w:val="22"/>
        </w:rPr>
      </w:pPr>
      <w:r>
        <w:rPr/>
        <w:pict>
          <v:group style="position:absolute;margin-left:26.929138pt;margin-top:-160.879517pt;width:366.5pt;height:169.85pt;mso-position-horizontal-relative:page;mso-position-vertical-relative:paragraph;z-index:1096" coordorigin="539,-3218" coordsize="7330,3397">
            <v:shape style="position:absolute;left:566;top:-3194;width:7237;height:3204" type="#_x0000_t75" stroked="false">
              <v:imagedata r:id="rId5" o:title=""/>
            </v:shape>
            <v:rect style="position:absolute;left:566;top:-3194;width:7237;height:3204" filled="false" stroked="true" strokeweight="1pt" strokecolor="#231f20">
              <v:stroke dashstyle="solid"/>
            </v:rect>
            <v:rect style="position:absolute;left:724;top:-3105;width:3392;height:3284" filled="true" fillcolor="#231f20" stroked="false">
              <v:fill opacity="49152f" type="solid"/>
            </v:rect>
            <v:shape style="position:absolute;left:704;top:-3125;width:3154;height:3046" coordorigin="704,-3125" coordsize="3154,3046" path="m2281,-3125l2204,-3123,2129,-3118,2055,-3109,1981,-3097,1909,-3082,1838,-3064,1769,-3043,1701,-3018,1634,-2991,1569,-2961,1506,-2928,1444,-2893,1384,-2855,1327,-2814,1271,-2772,1217,-2726,1166,-2679,1117,-2629,1070,-2577,1025,-2523,983,-2468,944,-2410,907,-2350,873,-2289,842,-2227,814,-2162,789,-2097,767,-2029,748,-1961,732,-1891,720,-1820,711,-1748,706,-1676,704,-1602,706,-1528,711,-1455,720,-1383,732,-1312,748,-1243,767,-1174,789,-1107,814,-1041,842,-977,873,-914,907,-853,944,-794,983,-736,1025,-680,1070,-626,1117,-575,1166,-525,1217,-477,1271,-432,1327,-389,1384,-349,1444,-311,1506,-275,1569,-243,1634,-213,1701,-185,1769,-161,1838,-140,1909,-121,1981,-106,2055,-94,2129,-86,2204,-81,2281,-79,2357,-81,2433,-86,2507,-94,2580,-106,2653,-121,2724,-140,2793,-161,2861,-185,2928,-213,2993,-243,3056,-275,3118,-311,3177,-349,3235,-389,3291,-432,3344,-477,3396,-525,3445,-575,3492,-626,3536,-680,3578,-736,3618,-794,3654,-853,3688,-914,3719,-977,3747,-1041,3773,-1107,3795,-1174,3814,-1243,3829,-1312,3842,-1383,3850,-1455,3856,-1528,3858,-1602,3856,-1676,3850,-1748,3842,-1820,3829,-1891,3814,-1961,3795,-2029,3773,-2097,3747,-2162,3719,-2227,3688,-2289,3654,-2350,3618,-2410,3578,-2468,3536,-2523,3492,-2577,3445,-2629,3396,-2679,3344,-2726,3291,-2772,3235,-2814,3177,-2855,3118,-2893,3056,-2928,2993,-2961,2928,-2991,2861,-3018,2793,-3043,2724,-3064,2653,-3082,2580,-3097,2507,-3109,2433,-3118,2357,-3123,2281,-3125xe" filled="true" fillcolor="#40ad49" stroked="false">
              <v:path arrowok="t"/>
              <v:fill type="solid"/>
            </v:shape>
            <v:shape style="position:absolute;left:704;top:-3125;width:3154;height:3046" coordorigin="704,-3125" coordsize="3154,3046" path="m2281,-79l2357,-81,2433,-86,2507,-94,2580,-106,2653,-121,2724,-140,2793,-161,2861,-185,2928,-213,2993,-243,3056,-275,3118,-311,3177,-349,3235,-389,3291,-432,3344,-477,3396,-525,3445,-575,3492,-626,3536,-680,3578,-736,3618,-794,3654,-853,3688,-914,3719,-977,3747,-1041,3773,-1107,3795,-1174,3814,-1243,3829,-1312,3842,-1383,3850,-1455,3856,-1528,3858,-1602,3856,-1676,3850,-1748,3842,-1820,3829,-1891,3814,-1961,3795,-2029,3773,-2097,3747,-2162,3719,-2227,3688,-2289,3654,-2350,3618,-2410,3578,-2468,3536,-2523,3492,-2577,3445,-2629,3396,-2679,3344,-2726,3291,-2772,3235,-2814,3177,-2855,3118,-2893,3056,-2928,2993,-2961,2928,-2991,2861,-3018,2793,-3043,2724,-3064,2653,-3082,2580,-3097,2507,-3109,2433,-3118,2357,-3123,2281,-3125,2204,-3123,2129,-3118,2055,-3109,1981,-3097,1909,-3082,1838,-3064,1769,-3043,1701,-3018,1634,-2991,1569,-2961,1506,-2928,1444,-2893,1384,-2855,1327,-2814,1271,-2772,1217,-2726,1166,-2679,1117,-2629,1070,-2577,1025,-2523,983,-2468,944,-2410,907,-2350,873,-2289,842,-2227,814,-2162,789,-2097,767,-2029,748,-1961,732,-1891,720,-1820,711,-1748,706,-1676,704,-1602,706,-1528,711,-1455,720,-1383,732,-1312,748,-1243,767,-1174,789,-1107,814,-1041,842,-977,873,-914,907,-853,944,-794,983,-736,1025,-680,1070,-626,1117,-575,1166,-525,1217,-477,1271,-432,1327,-389,1384,-349,1444,-311,1506,-275,1569,-243,1634,-213,1701,-185,1769,-161,1838,-140,1909,-121,1981,-106,2055,-94,2129,-86,2204,-81,2281,-79xe" filled="false" stroked="true" strokeweight=".951pt" strokecolor="#231f20">
              <v:path arrowok="t"/>
              <v:stroke dashstyle="solid"/>
            </v:shape>
            <v:shape style="position:absolute;left:538;top:-3218;width:7330;height:3358" type="#_x0000_t75" stroked="false">
              <v:imagedata r:id="rId6" o:title=""/>
            </v:shape>
            <w10:wrap type="none"/>
          </v:group>
        </w:pict>
      </w:r>
      <w:r>
        <w:rPr>
          <w:rFonts w:ascii="Times New Roman"/>
          <w:color w:val="231F20"/>
          <w:sz w:val="22"/>
        </w:rPr>
        <w:t>- Am 7, 12-15. </w:t>
      </w:r>
      <w:r>
        <w:rPr>
          <w:rFonts w:ascii="TimesNewRomanPS-BoldItalicMT"/>
          <w:b/>
          <w:i/>
          <w:color w:val="231F20"/>
          <w:sz w:val="22"/>
        </w:rPr>
        <w:t>Ve, profetiza a mi pueblo.</w:t>
      </w:r>
    </w:p>
    <w:p>
      <w:pPr>
        <w:pStyle w:val="Heading1"/>
        <w:numPr>
          <w:ilvl w:val="0"/>
          <w:numId w:val="1"/>
        </w:numPr>
        <w:tabs>
          <w:tab w:pos="298" w:val="left" w:leader="none"/>
        </w:tabs>
        <w:spacing w:line="240" w:lineRule="auto" w:before="87" w:after="0"/>
        <w:ind w:left="297" w:right="0" w:hanging="111"/>
        <w:jc w:val="both"/>
      </w:pPr>
      <w:r>
        <w:rPr>
          <w:rFonts w:ascii="Times New Roman" w:hAnsi="Times New Roman"/>
          <w:b w:val="0"/>
          <w:i w:val="0"/>
          <w:color w:val="231F20"/>
          <w:spacing w:val="-6"/>
        </w:rPr>
        <w:t>Sal</w:t>
      </w:r>
      <w:r>
        <w:rPr>
          <w:rFonts w:ascii="Times New Roman" w:hAnsi="Times New Roman"/>
          <w:b w:val="0"/>
          <w:i w:val="0"/>
          <w:color w:val="231F20"/>
          <w:spacing w:val="-16"/>
        </w:rPr>
        <w:t> </w:t>
      </w:r>
      <w:r>
        <w:rPr>
          <w:rFonts w:ascii="Times New Roman" w:hAnsi="Times New Roman"/>
          <w:b w:val="0"/>
          <w:i w:val="0"/>
          <w:color w:val="231F20"/>
          <w:spacing w:val="-6"/>
        </w:rPr>
        <w:t>84.</w:t>
      </w:r>
      <w:r>
        <w:rPr>
          <w:rFonts w:ascii="Times New Roman" w:hAnsi="Times New Roman"/>
          <w:b w:val="0"/>
          <w:i w:val="0"/>
          <w:color w:val="231F20"/>
          <w:spacing w:val="-15"/>
        </w:rPr>
        <w:t> </w:t>
      </w:r>
      <w:r>
        <w:rPr>
          <w:color w:val="231F20"/>
          <w:spacing w:val="-5"/>
        </w:rPr>
        <w:t>R.</w:t>
      </w:r>
      <w:r>
        <w:rPr>
          <w:color w:val="231F20"/>
          <w:spacing w:val="-15"/>
        </w:rPr>
        <w:t> </w:t>
      </w:r>
      <w:r>
        <w:rPr>
          <w:color w:val="231F20"/>
          <w:spacing w:val="-9"/>
        </w:rPr>
        <w:t>Muéstranos,</w:t>
      </w:r>
      <w:r>
        <w:rPr>
          <w:color w:val="231F20"/>
          <w:spacing w:val="-15"/>
        </w:rPr>
        <w:t> </w:t>
      </w:r>
      <w:r>
        <w:rPr>
          <w:color w:val="231F20"/>
          <w:spacing w:val="-10"/>
        </w:rPr>
        <w:t>Señor,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tu</w:t>
      </w:r>
      <w:r>
        <w:rPr>
          <w:color w:val="231F20"/>
          <w:spacing w:val="-16"/>
        </w:rPr>
        <w:t> </w:t>
      </w:r>
      <w:r>
        <w:rPr>
          <w:color w:val="231F20"/>
          <w:spacing w:val="-9"/>
        </w:rPr>
        <w:t>misericordia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danos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tu</w:t>
      </w:r>
      <w:r>
        <w:rPr>
          <w:color w:val="231F20"/>
          <w:spacing w:val="-15"/>
        </w:rPr>
        <w:t> </w:t>
      </w:r>
      <w:r>
        <w:rPr>
          <w:color w:val="231F20"/>
          <w:spacing w:val="-9"/>
        </w:rPr>
        <w:t>salvación.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40" w:lineRule="auto" w:before="87" w:after="0"/>
        <w:ind w:left="297" w:right="0" w:hanging="111"/>
        <w:jc w:val="both"/>
        <w:rPr>
          <w:rFonts w:ascii="TimesNewRomanPS-BoldItalicMT" w:hAnsi="TimesNewRomanPS-BoldItalicMT"/>
          <w:b/>
          <w:i/>
          <w:sz w:val="22"/>
        </w:rPr>
      </w:pPr>
      <w:r>
        <w:rPr>
          <w:rFonts w:ascii="Times New Roman" w:hAnsi="Times New Roman"/>
          <w:color w:val="231F20"/>
          <w:spacing w:val="-5"/>
          <w:sz w:val="22"/>
        </w:rPr>
        <w:t>Ef</w:t>
      </w:r>
      <w:r>
        <w:rPr>
          <w:rFonts w:ascii="Times New Roman" w:hAnsi="Times New Roman"/>
          <w:color w:val="231F20"/>
          <w:spacing w:val="-17"/>
          <w:sz w:val="22"/>
        </w:rPr>
        <w:t> </w:t>
      </w:r>
      <w:r>
        <w:rPr>
          <w:rFonts w:ascii="Times New Roman" w:hAnsi="Times New Roman"/>
          <w:color w:val="231F20"/>
          <w:spacing w:val="-5"/>
          <w:sz w:val="22"/>
        </w:rPr>
        <w:t>1,</w:t>
      </w:r>
      <w:r>
        <w:rPr>
          <w:rFonts w:ascii="Times New Roman" w:hAnsi="Times New Roman"/>
          <w:color w:val="231F20"/>
          <w:spacing w:val="-16"/>
          <w:sz w:val="22"/>
        </w:rPr>
        <w:t> </w:t>
      </w:r>
      <w:r>
        <w:rPr>
          <w:rFonts w:ascii="Times New Roman" w:hAnsi="Times New Roman"/>
          <w:color w:val="231F20"/>
          <w:spacing w:val="-8"/>
          <w:sz w:val="22"/>
        </w:rPr>
        <w:t>3-14.</w:t>
      </w:r>
      <w:r>
        <w:rPr>
          <w:rFonts w:ascii="Times New Roman" w:hAnsi="Times New Roman"/>
          <w:color w:val="231F20"/>
          <w:spacing w:val="-17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5"/>
          <w:sz w:val="22"/>
        </w:rPr>
        <w:t>Él</w:t>
      </w:r>
      <w:r>
        <w:rPr>
          <w:rFonts w:ascii="TimesNewRomanPS-BoldItalicMT" w:hAnsi="TimesNewRomanPS-BoldItalicMT"/>
          <w:b/>
          <w:i/>
          <w:color w:val="231F20"/>
          <w:spacing w:val="-16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2"/>
        </w:rPr>
        <w:t>nos</w:t>
      </w:r>
      <w:r>
        <w:rPr>
          <w:rFonts w:ascii="TimesNewRomanPS-BoldItalicMT" w:hAnsi="TimesNewRomanPS-BoldItalicMT"/>
          <w:b/>
          <w:i/>
          <w:color w:val="231F20"/>
          <w:spacing w:val="-17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2"/>
        </w:rPr>
        <w:t>eligió</w:t>
      </w:r>
      <w:r>
        <w:rPr>
          <w:rFonts w:ascii="TimesNewRomanPS-BoldItalicMT" w:hAnsi="TimesNewRomanPS-BoldItalicMT"/>
          <w:b/>
          <w:i/>
          <w:color w:val="231F20"/>
          <w:spacing w:val="-16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5"/>
          <w:sz w:val="22"/>
        </w:rPr>
        <w:t>en</w:t>
      </w:r>
      <w:r>
        <w:rPr>
          <w:rFonts w:ascii="TimesNewRomanPS-BoldItalicMT" w:hAnsi="TimesNewRomanPS-BoldItalicMT"/>
          <w:b/>
          <w:i/>
          <w:color w:val="231F20"/>
          <w:spacing w:val="-17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2"/>
        </w:rPr>
        <w:t>Cristo</w:t>
      </w:r>
      <w:r>
        <w:rPr>
          <w:rFonts w:ascii="TimesNewRomanPS-BoldItalicMT" w:hAnsi="TimesNewRomanPS-BoldItalicMT"/>
          <w:b/>
          <w:i/>
          <w:color w:val="231F20"/>
          <w:spacing w:val="-16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2"/>
        </w:rPr>
        <w:t>antes</w:t>
      </w:r>
      <w:r>
        <w:rPr>
          <w:rFonts w:ascii="TimesNewRomanPS-BoldItalicMT" w:hAnsi="TimesNewRomanPS-BoldItalicMT"/>
          <w:b/>
          <w:i/>
          <w:color w:val="231F20"/>
          <w:spacing w:val="-17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5"/>
          <w:sz w:val="22"/>
        </w:rPr>
        <w:t>de</w:t>
      </w:r>
      <w:r>
        <w:rPr>
          <w:rFonts w:ascii="TimesNewRomanPS-BoldItalicMT" w:hAnsi="TimesNewRomanPS-BoldItalicMT"/>
          <w:b/>
          <w:i/>
          <w:color w:val="231F20"/>
          <w:spacing w:val="-16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5"/>
          <w:sz w:val="22"/>
        </w:rPr>
        <w:t>la</w:t>
      </w:r>
      <w:r>
        <w:rPr>
          <w:rFonts w:ascii="TimesNewRomanPS-BoldItalicMT" w:hAnsi="TimesNewRomanPS-BoldItalicMT"/>
          <w:b/>
          <w:i/>
          <w:color w:val="231F20"/>
          <w:spacing w:val="-17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2"/>
        </w:rPr>
        <w:t>fundación</w:t>
      </w:r>
      <w:r>
        <w:rPr>
          <w:rFonts w:ascii="TimesNewRomanPS-BoldItalicMT" w:hAnsi="TimesNewRomanPS-BoldItalicMT"/>
          <w:b/>
          <w:i/>
          <w:color w:val="231F20"/>
          <w:spacing w:val="-16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2"/>
        </w:rPr>
        <w:t>del</w:t>
      </w:r>
      <w:r>
        <w:rPr>
          <w:rFonts w:ascii="TimesNewRomanPS-BoldItalicMT" w:hAnsi="TimesNewRomanPS-BoldItalicMT"/>
          <w:b/>
          <w:i/>
          <w:color w:val="231F20"/>
          <w:spacing w:val="-16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2"/>
        </w:rPr>
        <w:t>mundo.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40" w:lineRule="auto" w:before="87" w:after="0"/>
        <w:ind w:left="297" w:right="0" w:hanging="111"/>
        <w:jc w:val="both"/>
        <w:rPr>
          <w:rFonts w:ascii="TimesNewRomanPS-BoldItalicMT" w:hAnsi="TimesNewRomanPS-BoldItalicMT"/>
          <w:b/>
          <w:i/>
          <w:sz w:val="22"/>
        </w:rPr>
      </w:pPr>
      <w:r>
        <w:rPr/>
        <w:pict>
          <v:line style="position:absolute;mso-position-horizontal-relative:page;mso-position-vertical-relative:paragraph;z-index:-1024;mso-wrap-distance-left:0;mso-wrap-distance-right:0" from="28.346001pt,21.664341pt" to="391.181001pt,21.664341pt" stroked="true" strokeweight="3.784pt" strokecolor="#231f20">
            <v:stroke dashstyle="solid"/>
            <w10:wrap type="topAndBottom"/>
          </v:line>
        </w:pict>
      </w:r>
      <w:r>
        <w:rPr>
          <w:rFonts w:ascii="Times New Roman" w:hAnsi="Times New Roman"/>
          <w:color w:val="231F20"/>
          <w:spacing w:val="-5"/>
          <w:sz w:val="22"/>
        </w:rPr>
        <w:t>Mc</w:t>
      </w:r>
      <w:r>
        <w:rPr>
          <w:rFonts w:ascii="Times New Roman" w:hAnsi="Times New Roman"/>
          <w:color w:val="231F20"/>
          <w:spacing w:val="-18"/>
          <w:sz w:val="22"/>
        </w:rPr>
        <w:t> </w:t>
      </w:r>
      <w:r>
        <w:rPr>
          <w:rFonts w:ascii="Times New Roman" w:hAnsi="Times New Roman"/>
          <w:color w:val="231F20"/>
          <w:spacing w:val="-5"/>
          <w:sz w:val="22"/>
        </w:rPr>
        <w:t>6,</w:t>
      </w:r>
      <w:r>
        <w:rPr>
          <w:rFonts w:ascii="Times New Roman" w:hAnsi="Times New Roman"/>
          <w:color w:val="231F20"/>
          <w:spacing w:val="-18"/>
          <w:sz w:val="22"/>
        </w:rPr>
        <w:t> </w:t>
      </w:r>
      <w:r>
        <w:rPr>
          <w:rFonts w:ascii="Times New Roman" w:hAnsi="Times New Roman"/>
          <w:color w:val="231F20"/>
          <w:spacing w:val="-8"/>
          <w:sz w:val="22"/>
        </w:rPr>
        <w:t>7-13.</w:t>
      </w:r>
      <w:r>
        <w:rPr>
          <w:rFonts w:ascii="Times New Roman" w:hAnsi="Times New Roman"/>
          <w:color w:val="231F20"/>
          <w:spacing w:val="-18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2"/>
        </w:rPr>
        <w:t>Los</w:t>
      </w:r>
      <w:r>
        <w:rPr>
          <w:rFonts w:ascii="TimesNewRomanPS-BoldItalicMT" w:hAnsi="TimesNewRomanPS-BoldItalicMT"/>
          <w:b/>
          <w:i/>
          <w:color w:val="231F20"/>
          <w:spacing w:val="-18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2"/>
        </w:rPr>
        <w:t>fue</w:t>
      </w:r>
      <w:r>
        <w:rPr>
          <w:rFonts w:ascii="TimesNewRomanPS-BoldItalicMT" w:hAnsi="TimesNewRomanPS-BoldItalicMT"/>
          <w:b/>
          <w:i/>
          <w:color w:val="231F20"/>
          <w:spacing w:val="-18"/>
          <w:sz w:val="22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2"/>
        </w:rPr>
        <w:t>enviando.</w:t>
      </w:r>
    </w:p>
    <w:p>
      <w:pPr>
        <w:pStyle w:val="BodyText"/>
        <w:spacing w:line="266" w:lineRule="auto" w:before="36" w:after="33"/>
        <w:ind w:left="186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Dios nos eligió en Cristo antes de la fundación del mundo para que fuésemos san- tos e intachables ante él por el amor, y nos ha destinado por medio de Jesucristo a ser sus hijos (2 lect.). Esta cercanía de nosotros con el Señor la mantendremos por 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oración,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sacramentos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caridad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prójimo.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escogió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apósto- les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estuvieran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siempre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él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enviarlos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predicar.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Es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nos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presenta el Evangelio de </w:t>
      </w:r>
      <w:r>
        <w:rPr>
          <w:rFonts w:ascii="Times New Roman" w:hAnsi="Times New Roman"/>
          <w:color w:val="231F20"/>
          <w:spacing w:val="-4"/>
        </w:rPr>
        <w:t>hoy, </w:t>
      </w:r>
      <w:r>
        <w:rPr>
          <w:rFonts w:ascii="Times New Roman" w:hAnsi="Times New Roman"/>
          <w:color w:val="231F20"/>
        </w:rPr>
        <w:t>cuando los fue enviando de dos en dos, desde la pobreza de llevar lo imprescindible, para no distraerse de su misión de predicar la conversión, echando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demonios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curando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enfermos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ungirlos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aceite.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</w:rPr>
        <w:t>Aquí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encontramos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el origen del sacramento de la unción de los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enfermos.</w:t>
      </w:r>
    </w:p>
    <w:p>
      <w:pPr>
        <w:pStyle w:val="BodyText"/>
        <w:spacing w:line="68" w:lineRule="exact"/>
        <w:ind w:left="132"/>
        <w:rPr>
          <w:rFonts w:ascii="Times New Roman"/>
          <w:sz w:val="6"/>
        </w:rPr>
      </w:pPr>
      <w:r>
        <w:rPr>
          <w:rFonts w:ascii="Times New Roman"/>
          <w:position w:val="0"/>
          <w:sz w:val="6"/>
        </w:rPr>
        <w:pict>
          <v:group style="width:362.85pt;height:3.4pt;mso-position-horizontal-relative:char;mso-position-vertical-relative:line" coordorigin="0,0" coordsize="7257,68">
            <v:line style="position:absolute" from="0,34" to="7257,34" stroked="true" strokeweight="3.39pt" strokecolor="#231f20">
              <v:stroke dashstyle="solid"/>
            </v:line>
          </v:group>
        </w:pict>
      </w:r>
      <w:r>
        <w:rPr>
          <w:rFonts w:ascii="Times New Roman"/>
          <w:position w:val="0"/>
          <w:sz w:val="6"/>
        </w:rPr>
      </w:r>
    </w:p>
    <w:p>
      <w:pPr>
        <w:spacing w:before="67"/>
        <w:ind w:left="2494" w:right="0" w:firstLine="0"/>
        <w:jc w:val="left"/>
        <w:rPr>
          <w:rFonts w:ascii="Times New Roman"/>
          <w:sz w:val="20"/>
        </w:rPr>
      </w:pPr>
      <w:r>
        <w:rPr/>
        <w:pict>
          <v:group style="position:absolute;margin-left:27.846001pt;margin-top:17.346535pt;width:363.85pt;height:146.65pt;mso-position-horizontal-relative:page;mso-position-vertical-relative:paragraph;z-index:-976;mso-wrap-distance-left:0;mso-wrap-distance-right:0" coordorigin="557,347" coordsize="7277,2933">
            <v:shape style="position:absolute;left:566;top:356;width:7253;height:2913" type="#_x0000_t75" stroked="false">
              <v:imagedata r:id="rId7" o:title=""/>
            </v:shape>
            <v:rect style="position:absolute;left:566;top:356;width:7257;height:2913" filled="false" stroked="true" strokeweight="1pt" strokecolor="#231f20">
              <v:stroke dashstyle="solid"/>
            </v:rect>
            <w10:wrap type="topAndBottom"/>
          </v:group>
        </w:pict>
      </w:r>
      <w:r>
        <w:rPr>
          <w:rFonts w:ascii="Times New Roman"/>
          <w:color w:val="231F20"/>
          <w:sz w:val="20"/>
        </w:rPr>
        <w:t>Se permiten las misas de difuntos.</w:t>
      </w:r>
    </w:p>
    <w:p>
      <w:pPr>
        <w:spacing w:after="0"/>
        <w:jc w:val="left"/>
        <w:rPr>
          <w:rFonts w:ascii="Times New Roman"/>
          <w:sz w:val="20"/>
        </w:rPr>
        <w:sectPr>
          <w:type w:val="continuous"/>
          <w:pgSz w:w="8400" w:h="11910"/>
          <w:pgMar w:top="620" w:bottom="280" w:left="400" w:right="420"/>
        </w:sectPr>
      </w:pPr>
    </w:p>
    <w:p>
      <w:pPr>
        <w:spacing w:before="105"/>
        <w:ind w:left="166" w:right="0" w:firstLine="0"/>
        <w:jc w:val="left"/>
        <w:rPr>
          <w:sz w:val="38"/>
        </w:rPr>
      </w:pPr>
      <w:r>
        <w:rPr>
          <w:color w:val="231F20"/>
          <w:sz w:val="38"/>
        </w:rPr>
        <w:t>EN MARCHA</w:t>
      </w:r>
    </w:p>
    <w:p>
      <w:pPr>
        <w:pStyle w:val="BodyText"/>
        <w:spacing w:before="306"/>
        <w:ind w:left="166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+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Lectura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del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santo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Evangelio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según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San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Marcos.</w:t>
      </w:r>
    </w:p>
    <w:p>
      <w:pPr>
        <w:pStyle w:val="BodyText"/>
        <w:rPr>
          <w:rFonts w:ascii="Times New Roman"/>
          <w:sz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BodyText"/>
        <w:ind w:left="166"/>
        <w:rPr>
          <w:rFonts w:ascii="Times New Roman"/>
        </w:rPr>
      </w:pPr>
      <w:r>
        <w:rPr>
          <w:rFonts w:ascii="Times New Roman"/>
          <w:color w:val="231F20"/>
        </w:rPr>
        <w:t>Mc 6, 7-13</w:t>
      </w:r>
    </w:p>
    <w:p>
      <w:pPr>
        <w:spacing w:after="0"/>
        <w:rPr>
          <w:rFonts w:ascii="Times New Roman"/>
        </w:rPr>
        <w:sectPr>
          <w:pgSz w:w="8400" w:h="11910"/>
          <w:pgMar w:top="380" w:bottom="280" w:left="400" w:right="420"/>
          <w:cols w:num="2" w:equalWidth="0">
            <w:col w:w="4528" w:space="1814"/>
            <w:col w:w="1238"/>
          </w:cols>
        </w:sectPr>
      </w:pPr>
    </w:p>
    <w:p>
      <w:pPr>
        <w:pStyle w:val="BodyText"/>
        <w:spacing w:line="249" w:lineRule="auto" w:before="68"/>
        <w:ind w:left="166" w:right="141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aquel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tiempo,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llamó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Doce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fue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enviando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dos,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dándoles autoridad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sobre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espíritus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inmundos.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Les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encargó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llevaran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camino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un bastón y nada más, pero ni pan, ni alforja, ni dinero suelto en la faja; que llevasen sandalias, pero no una túnica de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repuesto.</w:t>
      </w:r>
    </w:p>
    <w:p>
      <w:pPr>
        <w:pStyle w:val="BodyText"/>
        <w:spacing w:before="60"/>
        <w:ind w:left="166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Y decía:</w:t>
      </w:r>
    </w:p>
    <w:p>
      <w:pPr>
        <w:pStyle w:val="BodyText"/>
        <w:spacing w:line="249" w:lineRule="auto" w:before="68"/>
        <w:ind w:left="166" w:right="141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«Quedaos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casa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donde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entréis,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hasta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vayáis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aquel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sitio.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lugar no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recibe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escucha,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marcharos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sacudíos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polvo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pies,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testimonio contra ellos». Ellos salieron a predicar la conversión, echaban muchos demonios, ungían con aceite a muchos enfermos y los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curaban.</w:t>
      </w:r>
    </w:p>
    <w:p>
      <w:pPr>
        <w:pStyle w:val="BodyText"/>
        <w:spacing w:before="60"/>
        <w:ind w:left="166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Palabra del Señor.</w:t>
      </w:r>
    </w:p>
    <w:p>
      <w:pPr>
        <w:pStyle w:val="BodyText"/>
        <w:spacing w:before="68"/>
        <w:ind w:left="16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R. Gloria a ti, Señor Jesús.</w:t>
      </w:r>
    </w:p>
    <w:p>
      <w:pPr>
        <w:pStyle w:val="BodyText"/>
        <w:spacing w:before="1"/>
        <w:rPr>
          <w:rFonts w:ascii="Times New Roman"/>
          <w:sz w:val="21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367385</wp:posOffset>
            </wp:positionH>
            <wp:positionV relativeFrom="paragraph">
              <wp:posOffset>178818</wp:posOffset>
            </wp:positionV>
            <wp:extent cx="4590515" cy="758951"/>
            <wp:effectExtent l="0" t="0" r="0" b="0"/>
            <wp:wrapTopAndBottom/>
            <wp:docPr id="1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515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4" w:lineRule="auto" w:before="64"/>
        <w:ind w:left="164" w:right="139"/>
        <w:jc w:val="both"/>
      </w:pPr>
      <w:r>
        <w:rPr>
          <w:color w:val="231F20"/>
        </w:rPr>
        <w:t>En unas pocas frases, Marcos nos cuenta cómo Jesús hace que los discípulos abandonen el ‘aula’ y realicen su primer viaje misionero cristiano. Les proporciona instrucciones bien precisas y autoridad espiritual, pero deja claro que Dios, su Padre, será su único ‘sustentador’.</w:t>
      </w:r>
    </w:p>
    <w:p>
      <w:pPr>
        <w:pStyle w:val="BodyText"/>
        <w:spacing w:line="254" w:lineRule="auto" w:before="57"/>
        <w:ind w:left="164" w:right="145"/>
        <w:jc w:val="both"/>
      </w:pPr>
      <w:r>
        <w:rPr>
          <w:color w:val="231F20"/>
        </w:rPr>
        <w:t>Las directrices que Jesús les dio eran sencillas, pero requerían fe. Recorriendo el pasaje, descubrimos que: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254" w:lineRule="auto" w:before="57" w:after="0"/>
        <w:ind w:left="164" w:right="144" w:firstLine="0"/>
        <w:jc w:val="both"/>
        <w:rPr>
          <w:sz w:val="22"/>
        </w:rPr>
      </w:pPr>
      <w:r>
        <w:rPr>
          <w:color w:val="231F20"/>
          <w:spacing w:val="3"/>
          <w:sz w:val="22"/>
        </w:rPr>
        <w:t>Quien decide </w:t>
      </w:r>
      <w:r>
        <w:rPr>
          <w:color w:val="231F20"/>
          <w:spacing w:val="2"/>
          <w:sz w:val="22"/>
        </w:rPr>
        <w:t>enviarlos </w:t>
      </w:r>
      <w:r>
        <w:rPr>
          <w:color w:val="231F20"/>
          <w:sz w:val="22"/>
        </w:rPr>
        <w:t>es </w:t>
      </w:r>
      <w:r>
        <w:rPr>
          <w:color w:val="231F20"/>
          <w:spacing w:val="2"/>
          <w:sz w:val="22"/>
        </w:rPr>
        <w:t>Jesús: </w:t>
      </w:r>
      <w:r>
        <w:rPr>
          <w:color w:val="231F20"/>
          <w:sz w:val="22"/>
        </w:rPr>
        <w:t>no </w:t>
      </w:r>
      <w:r>
        <w:rPr>
          <w:color w:val="231F20"/>
          <w:spacing w:val="2"/>
          <w:sz w:val="22"/>
        </w:rPr>
        <w:t>son </w:t>
      </w:r>
      <w:r>
        <w:rPr>
          <w:color w:val="231F20"/>
          <w:spacing w:val="3"/>
          <w:sz w:val="22"/>
        </w:rPr>
        <w:t>ellos, </w:t>
      </w:r>
      <w:r>
        <w:rPr>
          <w:color w:val="231F20"/>
          <w:sz w:val="22"/>
        </w:rPr>
        <w:t>ni </w:t>
      </w:r>
      <w:r>
        <w:rPr>
          <w:color w:val="231F20"/>
          <w:spacing w:val="2"/>
          <w:sz w:val="22"/>
        </w:rPr>
        <w:t>suya </w:t>
      </w:r>
      <w:r>
        <w:rPr>
          <w:color w:val="231F20"/>
          <w:sz w:val="22"/>
        </w:rPr>
        <w:t>es </w:t>
      </w:r>
      <w:r>
        <w:rPr>
          <w:color w:val="231F20"/>
          <w:spacing w:val="2"/>
          <w:sz w:val="22"/>
        </w:rPr>
        <w:t>la </w:t>
      </w:r>
      <w:r>
        <w:rPr>
          <w:color w:val="231F20"/>
          <w:spacing w:val="3"/>
          <w:sz w:val="22"/>
        </w:rPr>
        <w:t>idea. </w:t>
      </w:r>
      <w:r>
        <w:rPr>
          <w:color w:val="231F20"/>
          <w:spacing w:val="2"/>
          <w:sz w:val="22"/>
        </w:rPr>
        <w:t>Además del </w:t>
      </w:r>
      <w:r>
        <w:rPr>
          <w:color w:val="231F20"/>
          <w:sz w:val="22"/>
        </w:rPr>
        <w:t>‘cuándo’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,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Jesús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3"/>
          <w:sz w:val="22"/>
        </w:rPr>
        <w:t>decide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‘dónde’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-3"/>
          <w:sz w:val="22"/>
        </w:rPr>
        <w:t>‘cómo’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2"/>
          <w:sz w:val="22"/>
        </w:rPr>
        <w:t>del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3"/>
          <w:sz w:val="22"/>
        </w:rPr>
        <w:t>viaje.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54" w:lineRule="auto" w:before="57" w:after="0"/>
        <w:ind w:left="164" w:right="140" w:firstLine="0"/>
        <w:jc w:val="both"/>
        <w:rPr>
          <w:sz w:val="22"/>
        </w:rPr>
      </w:pPr>
      <w:r>
        <w:rPr>
          <w:color w:val="231F20"/>
          <w:sz w:val="22"/>
        </w:rPr>
        <w:t>Jesús </w:t>
      </w:r>
      <w:r>
        <w:rPr>
          <w:color w:val="231F20"/>
          <w:spacing w:val="2"/>
          <w:sz w:val="22"/>
        </w:rPr>
        <w:t>insiste </w:t>
      </w:r>
      <w:r>
        <w:rPr>
          <w:color w:val="231F20"/>
          <w:sz w:val="22"/>
        </w:rPr>
        <w:t>en </w:t>
      </w:r>
      <w:r>
        <w:rPr>
          <w:color w:val="231F20"/>
          <w:spacing w:val="2"/>
          <w:sz w:val="22"/>
        </w:rPr>
        <w:t>que </w:t>
      </w:r>
      <w:r>
        <w:rPr>
          <w:color w:val="231F20"/>
          <w:spacing w:val="3"/>
          <w:sz w:val="22"/>
        </w:rPr>
        <w:t>dependan </w:t>
      </w:r>
      <w:r>
        <w:rPr>
          <w:color w:val="231F20"/>
          <w:spacing w:val="2"/>
          <w:sz w:val="22"/>
        </w:rPr>
        <w:t>solamente </w:t>
      </w:r>
      <w:r>
        <w:rPr>
          <w:color w:val="231F20"/>
          <w:sz w:val="22"/>
        </w:rPr>
        <w:t>de </w:t>
      </w:r>
      <w:r>
        <w:rPr>
          <w:color w:val="231F20"/>
          <w:spacing w:val="3"/>
          <w:sz w:val="22"/>
        </w:rPr>
        <w:t>Dios. </w:t>
      </w:r>
      <w:r>
        <w:rPr>
          <w:color w:val="231F20"/>
          <w:sz w:val="22"/>
        </w:rPr>
        <w:t>Por eso, no hay </w:t>
      </w:r>
      <w:r>
        <w:rPr>
          <w:color w:val="231F20"/>
          <w:spacing w:val="2"/>
          <w:sz w:val="22"/>
        </w:rPr>
        <w:t>equipaje: </w:t>
      </w:r>
      <w:r>
        <w:rPr>
          <w:color w:val="231F20"/>
          <w:spacing w:val="4"/>
          <w:sz w:val="22"/>
        </w:rPr>
        <w:t>ni </w:t>
      </w:r>
      <w:r>
        <w:rPr>
          <w:color w:val="231F20"/>
          <w:sz w:val="22"/>
        </w:rPr>
        <w:t>dinero, ni </w:t>
      </w:r>
      <w:r>
        <w:rPr>
          <w:color w:val="231F20"/>
          <w:spacing w:val="2"/>
          <w:sz w:val="22"/>
        </w:rPr>
        <w:t>provisiones, </w:t>
      </w:r>
      <w:r>
        <w:rPr>
          <w:color w:val="231F20"/>
          <w:sz w:val="22"/>
        </w:rPr>
        <w:t>ni ropa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repuesto.</w:t>
      </w:r>
    </w:p>
    <w:p>
      <w:pPr>
        <w:pStyle w:val="ListParagraph"/>
        <w:numPr>
          <w:ilvl w:val="0"/>
          <w:numId w:val="2"/>
        </w:numPr>
        <w:tabs>
          <w:tab w:pos="400" w:val="left" w:leader="none"/>
        </w:tabs>
        <w:spacing w:line="254" w:lineRule="auto" w:before="57" w:after="0"/>
        <w:ind w:left="164" w:right="140" w:firstLine="0"/>
        <w:jc w:val="both"/>
        <w:rPr>
          <w:sz w:val="22"/>
        </w:rPr>
      </w:pPr>
      <w:r>
        <w:rPr>
          <w:color w:val="231F20"/>
          <w:spacing w:val="2"/>
          <w:sz w:val="22"/>
        </w:rPr>
        <w:t>El </w:t>
      </w:r>
      <w:r>
        <w:rPr>
          <w:color w:val="231F20"/>
          <w:spacing w:val="3"/>
          <w:sz w:val="22"/>
        </w:rPr>
        <w:t>viaje </w:t>
      </w:r>
      <w:r>
        <w:rPr>
          <w:color w:val="231F20"/>
          <w:sz w:val="22"/>
        </w:rPr>
        <w:t>no es </w:t>
      </w:r>
      <w:r>
        <w:rPr>
          <w:color w:val="231F20"/>
          <w:spacing w:val="2"/>
          <w:sz w:val="22"/>
        </w:rPr>
        <w:t>para </w:t>
      </w:r>
      <w:r>
        <w:rPr>
          <w:color w:val="231F20"/>
          <w:spacing w:val="3"/>
          <w:sz w:val="22"/>
        </w:rPr>
        <w:t>beneficio </w:t>
      </w:r>
      <w:r>
        <w:rPr>
          <w:color w:val="231F20"/>
          <w:sz w:val="22"/>
        </w:rPr>
        <w:t>propio. </w:t>
      </w:r>
      <w:r>
        <w:rPr>
          <w:color w:val="231F20"/>
          <w:spacing w:val="2"/>
          <w:sz w:val="22"/>
        </w:rPr>
        <w:t>Tienen que </w:t>
      </w:r>
      <w:r>
        <w:rPr>
          <w:color w:val="231F20"/>
          <w:spacing w:val="3"/>
          <w:sz w:val="22"/>
        </w:rPr>
        <w:t>depender </w:t>
      </w:r>
      <w:r>
        <w:rPr>
          <w:color w:val="231F20"/>
          <w:sz w:val="22"/>
        </w:rPr>
        <w:t>de </w:t>
      </w:r>
      <w:r>
        <w:rPr>
          <w:color w:val="231F20"/>
          <w:spacing w:val="3"/>
          <w:sz w:val="22"/>
        </w:rPr>
        <w:t>Dios </w:t>
      </w:r>
      <w:r>
        <w:rPr>
          <w:color w:val="231F20"/>
          <w:spacing w:val="2"/>
          <w:sz w:val="22"/>
        </w:rPr>
        <w:t>para ver </w:t>
      </w:r>
      <w:r>
        <w:rPr>
          <w:color w:val="231F20"/>
          <w:spacing w:val="4"/>
          <w:sz w:val="22"/>
        </w:rPr>
        <w:t>los </w:t>
      </w:r>
      <w:r>
        <w:rPr>
          <w:color w:val="231F20"/>
          <w:spacing w:val="3"/>
          <w:sz w:val="22"/>
        </w:rPr>
        <w:t>resultados,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2"/>
          <w:sz w:val="22"/>
        </w:rPr>
        <w:t>por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3"/>
          <w:sz w:val="22"/>
        </w:rPr>
        <w:t>cual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2"/>
          <w:sz w:val="22"/>
        </w:rPr>
        <w:t>la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fe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2"/>
          <w:sz w:val="22"/>
        </w:rPr>
        <w:t>la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3"/>
          <w:sz w:val="22"/>
        </w:rPr>
        <w:t>confianza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2"/>
          <w:sz w:val="22"/>
        </w:rPr>
        <w:t>son</w:t>
      </w:r>
      <w:r>
        <w:rPr>
          <w:color w:val="231F20"/>
          <w:spacing w:val="8"/>
          <w:sz w:val="22"/>
        </w:rPr>
        <w:t> </w:t>
      </w:r>
      <w:r>
        <w:rPr>
          <w:color w:val="231F20"/>
          <w:spacing w:val="4"/>
          <w:sz w:val="22"/>
        </w:rPr>
        <w:t>esenciales.</w:t>
      </w:r>
    </w:p>
    <w:p>
      <w:pPr>
        <w:pStyle w:val="ListParagraph"/>
        <w:numPr>
          <w:ilvl w:val="0"/>
          <w:numId w:val="2"/>
        </w:numPr>
        <w:tabs>
          <w:tab w:pos="452" w:val="left" w:leader="none"/>
        </w:tabs>
        <w:spacing w:line="254" w:lineRule="auto" w:before="57" w:after="0"/>
        <w:ind w:left="164" w:right="140" w:firstLine="0"/>
        <w:jc w:val="both"/>
        <w:rPr>
          <w:sz w:val="22"/>
        </w:rPr>
      </w:pPr>
      <w:r>
        <w:rPr>
          <w:color w:val="231F20"/>
          <w:sz w:val="22"/>
        </w:rPr>
        <w:t>Su </w:t>
      </w:r>
      <w:r>
        <w:rPr>
          <w:color w:val="231F20"/>
          <w:spacing w:val="3"/>
          <w:sz w:val="22"/>
        </w:rPr>
        <w:t>obligación </w:t>
      </w:r>
      <w:r>
        <w:rPr>
          <w:color w:val="231F20"/>
          <w:spacing w:val="2"/>
          <w:sz w:val="22"/>
        </w:rPr>
        <w:t>consiste </w:t>
      </w:r>
      <w:r>
        <w:rPr>
          <w:color w:val="231F20"/>
          <w:sz w:val="22"/>
        </w:rPr>
        <w:t>en </w:t>
      </w:r>
      <w:r>
        <w:rPr>
          <w:color w:val="231F20"/>
          <w:spacing w:val="2"/>
          <w:sz w:val="22"/>
        </w:rPr>
        <w:t>predicar </w:t>
      </w:r>
      <w:r>
        <w:rPr>
          <w:color w:val="231F20"/>
          <w:sz w:val="22"/>
        </w:rPr>
        <w:t>el </w:t>
      </w:r>
      <w:r>
        <w:rPr>
          <w:color w:val="231F20"/>
          <w:spacing w:val="2"/>
          <w:sz w:val="22"/>
        </w:rPr>
        <w:t>mensaje </w:t>
      </w:r>
      <w:r>
        <w:rPr>
          <w:color w:val="231F20"/>
          <w:sz w:val="22"/>
        </w:rPr>
        <w:t>de </w:t>
      </w:r>
      <w:r>
        <w:rPr>
          <w:color w:val="231F20"/>
          <w:spacing w:val="3"/>
          <w:sz w:val="22"/>
        </w:rPr>
        <w:t>salvación, </w:t>
      </w:r>
      <w:r>
        <w:rPr>
          <w:color w:val="231F20"/>
          <w:sz w:val="22"/>
        </w:rPr>
        <w:t>orar </w:t>
      </w:r>
      <w:r>
        <w:rPr>
          <w:color w:val="231F20"/>
          <w:spacing w:val="2"/>
          <w:sz w:val="22"/>
        </w:rPr>
        <w:t>por </w:t>
      </w:r>
      <w:r>
        <w:rPr>
          <w:color w:val="231F20"/>
          <w:spacing w:val="4"/>
          <w:sz w:val="22"/>
        </w:rPr>
        <w:t>los </w:t>
      </w:r>
      <w:r>
        <w:rPr>
          <w:color w:val="231F20"/>
          <w:spacing w:val="3"/>
          <w:sz w:val="22"/>
        </w:rPr>
        <w:t>enfermos </w:t>
      </w:r>
      <w:r>
        <w:rPr>
          <w:color w:val="231F20"/>
          <w:sz w:val="22"/>
        </w:rPr>
        <w:t>y </w:t>
      </w:r>
      <w:r>
        <w:rPr>
          <w:color w:val="231F20"/>
          <w:spacing w:val="4"/>
          <w:sz w:val="22"/>
        </w:rPr>
        <w:t>poseídos </w:t>
      </w:r>
      <w:r>
        <w:rPr>
          <w:color w:val="231F20"/>
          <w:sz w:val="22"/>
        </w:rPr>
        <w:t>de </w:t>
      </w:r>
      <w:r>
        <w:rPr>
          <w:color w:val="231F20"/>
          <w:spacing w:val="2"/>
          <w:sz w:val="22"/>
        </w:rPr>
        <w:t>espíritus</w:t>
      </w:r>
      <w:r>
        <w:rPr>
          <w:color w:val="231F20"/>
          <w:spacing w:val="34"/>
          <w:sz w:val="22"/>
        </w:rPr>
        <w:t> </w:t>
      </w:r>
      <w:r>
        <w:rPr>
          <w:color w:val="231F20"/>
          <w:spacing w:val="3"/>
          <w:sz w:val="22"/>
        </w:rPr>
        <w:t>inmundos.</w:t>
      </w: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54" w:lineRule="auto" w:before="57" w:after="0"/>
        <w:ind w:left="164" w:right="140" w:firstLine="0"/>
        <w:jc w:val="both"/>
        <w:rPr>
          <w:sz w:val="22"/>
        </w:rPr>
      </w:pPr>
      <w:r>
        <w:rPr>
          <w:color w:val="231F20"/>
          <w:sz w:val="22"/>
        </w:rPr>
        <w:t>Si no </w:t>
      </w:r>
      <w:r>
        <w:rPr>
          <w:color w:val="231F20"/>
          <w:spacing w:val="2"/>
          <w:sz w:val="22"/>
        </w:rPr>
        <w:t>los aceptan </w:t>
      </w:r>
      <w:r>
        <w:rPr>
          <w:color w:val="231F20"/>
          <w:sz w:val="22"/>
        </w:rPr>
        <w:t>a </w:t>
      </w:r>
      <w:r>
        <w:rPr>
          <w:color w:val="231F20"/>
          <w:spacing w:val="3"/>
          <w:sz w:val="22"/>
        </w:rPr>
        <w:t>ellos </w:t>
      </w:r>
      <w:r>
        <w:rPr>
          <w:color w:val="231F20"/>
          <w:sz w:val="22"/>
        </w:rPr>
        <w:t>o a su </w:t>
      </w:r>
      <w:r>
        <w:rPr>
          <w:color w:val="231F20"/>
          <w:spacing w:val="2"/>
          <w:sz w:val="22"/>
        </w:rPr>
        <w:t>mensaje, </w:t>
      </w:r>
      <w:r>
        <w:rPr>
          <w:color w:val="231F20"/>
          <w:sz w:val="22"/>
        </w:rPr>
        <w:t>no hay </w:t>
      </w:r>
      <w:r>
        <w:rPr>
          <w:color w:val="231F20"/>
          <w:spacing w:val="2"/>
          <w:sz w:val="22"/>
        </w:rPr>
        <w:t>razón para </w:t>
      </w:r>
      <w:r>
        <w:rPr>
          <w:color w:val="231F20"/>
          <w:spacing w:val="3"/>
          <w:sz w:val="22"/>
        </w:rPr>
        <w:t>enojarse. Sencillamente,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3"/>
          <w:sz w:val="22"/>
        </w:rPr>
        <w:t>tienen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2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3"/>
          <w:sz w:val="22"/>
        </w:rPr>
        <w:t>repetir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2"/>
          <w:sz w:val="22"/>
        </w:rPr>
        <w:t>rito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2"/>
          <w:sz w:val="22"/>
        </w:rPr>
        <w:t>judío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2"/>
          <w:sz w:val="22"/>
        </w:rPr>
        <w:t>común: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3"/>
          <w:sz w:val="22"/>
        </w:rPr>
        <w:t>sacudirse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2"/>
          <w:sz w:val="22"/>
        </w:rPr>
        <w:t>polvo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4"/>
          <w:sz w:val="22"/>
        </w:rPr>
        <w:t>de </w:t>
      </w:r>
      <w:r>
        <w:rPr>
          <w:color w:val="231F20"/>
          <w:spacing w:val="2"/>
          <w:sz w:val="22"/>
        </w:rPr>
        <w:t>los pies. El </w:t>
      </w:r>
      <w:r>
        <w:rPr>
          <w:color w:val="231F20"/>
          <w:spacing w:val="3"/>
          <w:sz w:val="22"/>
        </w:rPr>
        <w:t>acto </w:t>
      </w:r>
      <w:r>
        <w:rPr>
          <w:color w:val="231F20"/>
          <w:spacing w:val="2"/>
          <w:sz w:val="22"/>
        </w:rPr>
        <w:t>era </w:t>
      </w:r>
      <w:r>
        <w:rPr>
          <w:color w:val="231F20"/>
          <w:spacing w:val="3"/>
          <w:sz w:val="22"/>
        </w:rPr>
        <w:t>simbólico: </w:t>
      </w:r>
      <w:r>
        <w:rPr>
          <w:color w:val="231F20"/>
          <w:sz w:val="22"/>
        </w:rPr>
        <w:t>en su </w:t>
      </w:r>
      <w:r>
        <w:rPr>
          <w:color w:val="231F20"/>
          <w:spacing w:val="2"/>
          <w:sz w:val="22"/>
        </w:rPr>
        <w:t>origen era </w:t>
      </w:r>
      <w:r>
        <w:rPr>
          <w:color w:val="231F20"/>
          <w:sz w:val="22"/>
        </w:rPr>
        <w:t>un </w:t>
      </w:r>
      <w:r>
        <w:rPr>
          <w:color w:val="231F20"/>
          <w:spacing w:val="2"/>
          <w:sz w:val="22"/>
        </w:rPr>
        <w:t>gesto </w:t>
      </w:r>
      <w:r>
        <w:rPr>
          <w:color w:val="231F20"/>
          <w:sz w:val="22"/>
        </w:rPr>
        <w:t>de </w:t>
      </w:r>
      <w:r>
        <w:rPr>
          <w:color w:val="231F20"/>
          <w:spacing w:val="3"/>
          <w:sz w:val="22"/>
        </w:rPr>
        <w:t>orgullo </w:t>
      </w:r>
      <w:r>
        <w:rPr>
          <w:color w:val="231F20"/>
          <w:sz w:val="22"/>
        </w:rPr>
        <w:t>y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4"/>
          <w:sz w:val="22"/>
        </w:rPr>
        <w:t>significaba:</w:t>
      </w:r>
    </w:p>
    <w:p>
      <w:pPr>
        <w:spacing w:after="0" w:line="254" w:lineRule="auto"/>
        <w:jc w:val="both"/>
        <w:rPr>
          <w:sz w:val="22"/>
        </w:rPr>
        <w:sectPr>
          <w:type w:val="continuous"/>
          <w:pgSz w:w="8400" w:h="11910"/>
          <w:pgMar w:top="620" w:bottom="280" w:left="400" w:right="420"/>
        </w:sectPr>
      </w:pPr>
    </w:p>
    <w:p>
      <w:pPr>
        <w:pStyle w:val="BodyText"/>
        <w:spacing w:line="254" w:lineRule="auto" w:before="97"/>
        <w:ind w:left="166" w:right="144"/>
        <w:jc w:val="both"/>
      </w:pPr>
      <w:r>
        <w:rPr>
          <w:color w:val="231F20"/>
        </w:rPr>
        <w:t>‘no queremos nada con vosotros’. Ahora se convierte en un recordatorio visual para ambas partes: quienes rechazan el mensaje de salvación de Dios son responsables de su decisión.</w:t>
      </w:r>
    </w:p>
    <w:p>
      <w:pPr>
        <w:pStyle w:val="ListParagraph"/>
        <w:numPr>
          <w:ilvl w:val="0"/>
          <w:numId w:val="2"/>
        </w:numPr>
        <w:tabs>
          <w:tab w:pos="412" w:val="left" w:leader="none"/>
        </w:tabs>
        <w:spacing w:line="240" w:lineRule="auto" w:before="57" w:after="0"/>
        <w:ind w:left="411" w:right="0" w:hanging="245"/>
        <w:jc w:val="both"/>
        <w:rPr>
          <w:sz w:val="22"/>
        </w:rPr>
      </w:pPr>
      <w:r>
        <w:rPr>
          <w:color w:val="231F20"/>
          <w:spacing w:val="3"/>
          <w:sz w:val="22"/>
        </w:rPr>
        <w:t>La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orden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2"/>
          <w:sz w:val="22"/>
        </w:rPr>
        <w:t>del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3"/>
          <w:sz w:val="22"/>
        </w:rPr>
        <w:t>día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2"/>
          <w:sz w:val="22"/>
        </w:rPr>
        <w:t>la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3"/>
          <w:sz w:val="22"/>
        </w:rPr>
        <w:t>paz.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3"/>
          <w:sz w:val="22"/>
        </w:rPr>
        <w:t>Dios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3"/>
          <w:sz w:val="22"/>
        </w:rPr>
        <w:t>se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2"/>
          <w:sz w:val="22"/>
        </w:rPr>
        <w:t>encarga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3"/>
          <w:sz w:val="22"/>
        </w:rPr>
        <w:t>todo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9"/>
          <w:sz w:val="22"/>
        </w:rPr>
        <w:t> </w:t>
      </w:r>
      <w:r>
        <w:rPr>
          <w:color w:val="231F20"/>
          <w:spacing w:val="3"/>
          <w:sz w:val="22"/>
        </w:rPr>
        <w:t>demás.</w:t>
      </w:r>
    </w:p>
    <w:p>
      <w:pPr>
        <w:pStyle w:val="BodyText"/>
        <w:spacing w:before="9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329996</wp:posOffset>
            </wp:positionH>
            <wp:positionV relativeFrom="paragraph">
              <wp:posOffset>160087</wp:posOffset>
            </wp:positionV>
            <wp:extent cx="2173576" cy="489203"/>
            <wp:effectExtent l="0" t="0" r="0" b="0"/>
            <wp:wrapTopAndBottom/>
            <wp:docPr id="3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576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"/>
        </w:numPr>
        <w:tabs>
          <w:tab w:pos="556" w:val="left" w:leader="none"/>
        </w:tabs>
        <w:spacing w:line="249" w:lineRule="auto" w:before="153" w:after="0"/>
        <w:ind w:left="555" w:right="169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231F20"/>
          <w:sz w:val="22"/>
        </w:rPr>
        <w:t>¿Por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qué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envió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Jesús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sus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discípulos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dos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dos?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¿Por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qué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les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dio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autoridad para</w:t>
      </w:r>
      <w:r>
        <w:rPr>
          <w:rFonts w:ascii="Times New Roman" w:hAnsi="Times New Roman"/>
          <w:color w:val="231F20"/>
          <w:spacing w:val="-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curar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los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enfermos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y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expulsar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los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espíritus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inmundos?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¿Por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qué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insistió en que fueran a su misión con las manos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vacías?</w:t>
      </w:r>
    </w:p>
    <w:p>
      <w:pPr>
        <w:pStyle w:val="ListParagraph"/>
        <w:numPr>
          <w:ilvl w:val="0"/>
          <w:numId w:val="3"/>
        </w:numPr>
        <w:tabs>
          <w:tab w:pos="556" w:val="left" w:leader="none"/>
        </w:tabs>
        <w:spacing w:line="249" w:lineRule="auto" w:before="3" w:after="0"/>
        <w:ind w:left="555" w:right="172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231F20"/>
          <w:spacing w:val="-6"/>
          <w:sz w:val="22"/>
        </w:rPr>
        <w:t>¿Te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ha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pedido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alguna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vez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Dios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pongas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marcha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para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hacer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algo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nuevo por él? ¿Cómo te sentiste? ¿Qué sucedió? ¿Qué aprendiste de la</w:t>
      </w:r>
      <w:r>
        <w:rPr>
          <w:rFonts w:ascii="Times New Roman" w:hAnsi="Times New Roman"/>
          <w:color w:val="231F20"/>
          <w:spacing w:val="-1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experiencia?</w:t>
      </w:r>
    </w:p>
    <w:p>
      <w:pPr>
        <w:pStyle w:val="BodyText"/>
        <w:spacing w:before="3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367385</wp:posOffset>
            </wp:positionH>
            <wp:positionV relativeFrom="paragraph">
              <wp:posOffset>173328</wp:posOffset>
            </wp:positionV>
            <wp:extent cx="1694692" cy="475488"/>
            <wp:effectExtent l="0" t="0" r="0" b="0"/>
            <wp:wrapTopAndBottom/>
            <wp:docPr id="5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69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6"/>
        <w:ind w:left="196" w:right="171"/>
        <w:jc w:val="both"/>
      </w:pPr>
      <w:r>
        <w:rPr>
          <w:color w:val="231F20"/>
        </w:rPr>
        <w:t>El Salmo 85, 9-14 describe la actitud de alguien que escucha atentamente a Dios   y reconoce que depende de él. Dale gracias a Dios por todos los medios que te proporciona</w:t>
      </w:r>
      <w:r>
        <w:rPr>
          <w:color w:val="231F20"/>
          <w:spacing w:val="-17"/>
        </w:rPr>
        <w:t> </w:t>
      </w:r>
      <w:r>
        <w:rPr>
          <w:color w:val="231F20"/>
        </w:rPr>
        <w:t>física,</w:t>
      </w:r>
      <w:r>
        <w:rPr>
          <w:color w:val="231F20"/>
          <w:spacing w:val="-17"/>
        </w:rPr>
        <w:t> </w:t>
      </w:r>
      <w:r>
        <w:rPr>
          <w:color w:val="231F20"/>
        </w:rPr>
        <w:t>emocional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espiritualmente.</w:t>
      </w:r>
      <w:r>
        <w:rPr>
          <w:color w:val="231F20"/>
          <w:spacing w:val="-17"/>
        </w:rPr>
        <w:t> </w:t>
      </w:r>
      <w:r>
        <w:rPr>
          <w:color w:val="231F20"/>
        </w:rPr>
        <w:t>Pídele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te</w:t>
      </w:r>
      <w:r>
        <w:rPr>
          <w:color w:val="231F20"/>
          <w:spacing w:val="-17"/>
        </w:rPr>
        <w:t> </w:t>
      </w:r>
      <w:r>
        <w:rPr>
          <w:color w:val="231F20"/>
        </w:rPr>
        <w:t>muestre</w:t>
      </w:r>
      <w:r>
        <w:rPr>
          <w:color w:val="231F20"/>
          <w:spacing w:val="-17"/>
        </w:rPr>
        <w:t> </w:t>
      </w:r>
      <w:r>
        <w:rPr>
          <w:color w:val="231F20"/>
        </w:rPr>
        <w:t>si</w:t>
      </w:r>
      <w:r>
        <w:rPr>
          <w:color w:val="231F20"/>
          <w:spacing w:val="-17"/>
        </w:rPr>
        <w:t> </w:t>
      </w:r>
      <w:r>
        <w:rPr>
          <w:color w:val="231F20"/>
        </w:rPr>
        <w:t>compartes el</w:t>
      </w:r>
      <w:r>
        <w:rPr>
          <w:color w:val="231F20"/>
          <w:spacing w:val="-13"/>
        </w:rPr>
        <w:t> </w:t>
      </w:r>
      <w:r>
        <w:rPr>
          <w:color w:val="231F20"/>
        </w:rPr>
        <w:t>mismo</w:t>
      </w:r>
      <w:r>
        <w:rPr>
          <w:color w:val="231F20"/>
          <w:spacing w:val="-12"/>
        </w:rPr>
        <w:t> </w:t>
      </w:r>
      <w:r>
        <w:rPr>
          <w:color w:val="231F20"/>
        </w:rPr>
        <w:t>entusiasmo</w:t>
      </w:r>
      <w:r>
        <w:rPr>
          <w:color w:val="231F20"/>
          <w:spacing w:val="-12"/>
        </w:rPr>
        <w:t> </w:t>
      </w:r>
      <w:r>
        <w:rPr>
          <w:color w:val="231F20"/>
        </w:rPr>
        <w:t>que,</w:t>
      </w:r>
      <w:r>
        <w:rPr>
          <w:color w:val="231F20"/>
          <w:spacing w:val="-13"/>
        </w:rPr>
        <w:t> </w:t>
      </w:r>
      <w:r>
        <w:rPr>
          <w:color w:val="231F20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</w:rPr>
        <w:t>sugieren</w:t>
      </w:r>
      <w:r>
        <w:rPr>
          <w:color w:val="231F20"/>
          <w:spacing w:val="-12"/>
        </w:rPr>
        <w:t> </w:t>
      </w:r>
      <w:r>
        <w:rPr>
          <w:color w:val="231F20"/>
        </w:rPr>
        <w:t>sus</w:t>
      </w:r>
      <w:r>
        <w:rPr>
          <w:color w:val="231F20"/>
          <w:spacing w:val="-12"/>
        </w:rPr>
        <w:t> </w:t>
      </w:r>
      <w:r>
        <w:rPr>
          <w:color w:val="231F20"/>
        </w:rPr>
        <w:t>versos,</w:t>
      </w:r>
      <w:r>
        <w:rPr>
          <w:color w:val="231F20"/>
          <w:spacing w:val="-13"/>
        </w:rPr>
        <w:t> </w:t>
      </w:r>
      <w:r>
        <w:rPr>
          <w:color w:val="231F20"/>
        </w:rPr>
        <w:t>sentía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salmista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escuchar su</w:t>
      </w:r>
      <w:r>
        <w:rPr>
          <w:color w:val="231F20"/>
          <w:spacing w:val="-1"/>
        </w:rPr>
        <w:t> </w:t>
      </w:r>
      <w:r>
        <w:rPr>
          <w:color w:val="231F20"/>
        </w:rPr>
        <w:t>voz.</w:t>
      </w:r>
    </w:p>
    <w:p>
      <w:pPr>
        <w:pStyle w:val="BodyText"/>
        <w:spacing w:before="8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367385</wp:posOffset>
            </wp:positionH>
            <wp:positionV relativeFrom="paragraph">
              <wp:posOffset>144572</wp:posOffset>
            </wp:positionV>
            <wp:extent cx="2764612" cy="512063"/>
            <wp:effectExtent l="0" t="0" r="0" b="0"/>
            <wp:wrapTopAndBottom/>
            <wp:docPr id="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612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6"/>
        <w:ind w:left="195" w:right="173"/>
        <w:jc w:val="both"/>
      </w:pP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tema</w:t>
      </w:r>
      <w:r>
        <w:rPr>
          <w:color w:val="231F20"/>
          <w:spacing w:val="-5"/>
        </w:rPr>
        <w:t> </w:t>
      </w:r>
      <w:r>
        <w:rPr>
          <w:color w:val="231F20"/>
        </w:rPr>
        <w:t>central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este</w:t>
      </w:r>
      <w:r>
        <w:rPr>
          <w:color w:val="231F20"/>
          <w:spacing w:val="-5"/>
        </w:rPr>
        <w:t> </w:t>
      </w:r>
      <w:r>
        <w:rPr>
          <w:color w:val="231F20"/>
        </w:rPr>
        <w:t>día</w:t>
      </w:r>
      <w:r>
        <w:rPr>
          <w:color w:val="231F20"/>
          <w:spacing w:val="-5"/>
        </w:rPr>
        <w:t> </w:t>
      </w: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misión.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nuestra</w:t>
      </w:r>
      <w:r>
        <w:rPr>
          <w:color w:val="231F20"/>
          <w:spacing w:val="-5"/>
        </w:rPr>
        <w:t> </w:t>
      </w:r>
      <w:r>
        <w:rPr>
          <w:color w:val="231F20"/>
        </w:rPr>
        <w:t>primera</w:t>
      </w:r>
      <w:r>
        <w:rPr>
          <w:color w:val="231F20"/>
          <w:spacing w:val="-5"/>
        </w:rPr>
        <w:t> </w:t>
      </w:r>
      <w:r>
        <w:rPr>
          <w:color w:val="231F20"/>
        </w:rPr>
        <w:t>lectura,</w:t>
      </w:r>
      <w:r>
        <w:rPr>
          <w:color w:val="231F20"/>
          <w:spacing w:val="-5"/>
        </w:rPr>
        <w:t> </w:t>
      </w:r>
      <w:r>
        <w:rPr>
          <w:color w:val="231F20"/>
        </w:rPr>
        <w:t>Amós</w:t>
      </w:r>
      <w:r>
        <w:rPr>
          <w:color w:val="231F20"/>
          <w:spacing w:val="-5"/>
        </w:rPr>
        <w:t> </w:t>
      </w:r>
      <w:r>
        <w:rPr>
          <w:color w:val="231F20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cómo ponen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duda</w:t>
      </w:r>
      <w:r>
        <w:rPr>
          <w:color w:val="231F20"/>
          <w:spacing w:val="-11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vocación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profeta.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Pero</w:t>
      </w:r>
      <w:r>
        <w:rPr>
          <w:color w:val="231F20"/>
          <w:spacing w:val="-11"/>
        </w:rPr>
        <w:t> </w:t>
      </w:r>
      <w:r>
        <w:rPr>
          <w:color w:val="231F20"/>
        </w:rPr>
        <w:t>él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1"/>
        </w:rPr>
        <w:t> </w:t>
      </w:r>
      <w:r>
        <w:rPr>
          <w:color w:val="231F20"/>
        </w:rPr>
        <w:t>tiene</w:t>
      </w:r>
      <w:r>
        <w:rPr>
          <w:color w:val="231F20"/>
          <w:spacing w:val="-11"/>
        </w:rPr>
        <w:t> </w:t>
      </w:r>
      <w:r>
        <w:rPr>
          <w:color w:val="231F20"/>
        </w:rPr>
        <w:t>dudas</w:t>
      </w:r>
      <w:r>
        <w:rPr>
          <w:color w:val="231F20"/>
          <w:spacing w:val="-11"/>
        </w:rPr>
        <w:t> </w:t>
      </w:r>
      <w:r>
        <w:rPr>
          <w:color w:val="231F20"/>
        </w:rPr>
        <w:t>ni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llamamiento, ni de sus obligaciones, ni de quién se las</w:t>
      </w:r>
      <w:r>
        <w:rPr>
          <w:color w:val="231F20"/>
          <w:spacing w:val="-3"/>
        </w:rPr>
        <w:t> </w:t>
      </w:r>
      <w:r>
        <w:rPr>
          <w:color w:val="231F20"/>
        </w:rPr>
        <w:t>dio.</w:t>
      </w:r>
    </w:p>
    <w:p>
      <w:pPr>
        <w:pStyle w:val="BodyText"/>
        <w:ind w:left="195" w:right="172"/>
        <w:jc w:val="both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1227590</wp:posOffset>
            </wp:positionH>
            <wp:positionV relativeFrom="paragraph">
              <wp:posOffset>1223685</wp:posOffset>
            </wp:positionV>
            <wp:extent cx="422243" cy="428148"/>
            <wp:effectExtent l="0" t="0" r="0" b="0"/>
            <wp:wrapTopAndBottom/>
            <wp:docPr id="9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43" cy="42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2452344</wp:posOffset>
            </wp:positionH>
            <wp:positionV relativeFrom="paragraph">
              <wp:posOffset>1223685</wp:posOffset>
            </wp:positionV>
            <wp:extent cx="422243" cy="428148"/>
            <wp:effectExtent l="0" t="0" r="0" b="0"/>
            <wp:wrapTopAndBottom/>
            <wp:docPr id="11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43" cy="42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3677098</wp:posOffset>
            </wp:positionH>
            <wp:positionV relativeFrom="paragraph">
              <wp:posOffset>1223685</wp:posOffset>
            </wp:positionV>
            <wp:extent cx="422243" cy="428148"/>
            <wp:effectExtent l="0" t="0" r="0" b="0"/>
            <wp:wrapTopAndBottom/>
            <wp:docPr id="1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43" cy="42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Efesios 1.3-14 contiene numerosas verdades sorprendentes que nos confirman en nuestra vocación. Nos han dado ‘toda clase de bendiciones espirituales’ (versículo 3). </w:t>
      </w:r>
      <w:r>
        <w:rPr>
          <w:color w:val="231F20"/>
          <w:spacing w:val="-3"/>
        </w:rPr>
        <w:t>Han </w:t>
      </w:r>
      <w:r>
        <w:rPr>
          <w:color w:val="231F20"/>
        </w:rPr>
        <w:t>perdonado todos nuestros pecados y nos han escogido para ser santos (versículos 7, 4). </w:t>
      </w:r>
      <w:r>
        <w:rPr>
          <w:color w:val="231F20"/>
          <w:spacing w:val="-4"/>
        </w:rPr>
        <w:t>Por </w:t>
      </w:r>
      <w:r>
        <w:rPr>
          <w:color w:val="231F20"/>
        </w:rPr>
        <w:t>Cristo, hemos sido adoptados como hijos (versículo 5) y nos hemos convertido en miembros de su familia. </w:t>
      </w:r>
      <w:r>
        <w:rPr>
          <w:color w:val="231F20"/>
          <w:spacing w:val="-3"/>
        </w:rPr>
        <w:t>Porque </w:t>
      </w:r>
      <w:r>
        <w:rPr>
          <w:color w:val="231F20"/>
        </w:rPr>
        <w:t>creemos, se nos ha dado el Espíritu</w:t>
      </w:r>
      <w:r>
        <w:rPr>
          <w:color w:val="231F20"/>
          <w:spacing w:val="-4"/>
        </w:rPr>
        <w:t> </w:t>
      </w:r>
      <w:r>
        <w:rPr>
          <w:color w:val="231F20"/>
        </w:rPr>
        <w:t>Santo</w:t>
      </w:r>
      <w:r>
        <w:rPr>
          <w:color w:val="231F20"/>
          <w:spacing w:val="-4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marca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propiedad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Dios.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Por </w:t>
      </w:r>
      <w:r>
        <w:rPr>
          <w:color w:val="231F20"/>
        </w:rPr>
        <w:t>eso</w:t>
      </w:r>
      <w:r>
        <w:rPr>
          <w:color w:val="231F20"/>
          <w:spacing w:val="-4"/>
        </w:rPr>
        <w:t> </w:t>
      </w:r>
      <w:r>
        <w:rPr>
          <w:color w:val="231F20"/>
        </w:rPr>
        <w:t>estamos</w:t>
      </w:r>
      <w:r>
        <w:rPr>
          <w:color w:val="231F20"/>
          <w:spacing w:val="-4"/>
        </w:rPr>
        <w:t> </w:t>
      </w:r>
      <w:r>
        <w:rPr>
          <w:color w:val="231F20"/>
        </w:rPr>
        <w:t>bien</w:t>
      </w:r>
      <w:r>
        <w:rPr>
          <w:color w:val="231F20"/>
          <w:spacing w:val="-4"/>
        </w:rPr>
        <w:t> </w:t>
      </w:r>
      <w:r>
        <w:rPr>
          <w:color w:val="231F20"/>
        </w:rPr>
        <w:t>equipados y dispuestos para llevar a cabo la misión de</w:t>
      </w:r>
      <w:r>
        <w:rPr>
          <w:color w:val="231F20"/>
          <w:spacing w:val="-3"/>
        </w:rPr>
        <w:t> </w:t>
      </w:r>
      <w:r>
        <w:rPr>
          <w:color w:val="231F20"/>
        </w:rPr>
        <w:t>Dios.</w:t>
      </w:r>
    </w:p>
    <w:p>
      <w:pPr>
        <w:spacing w:after="0"/>
        <w:jc w:val="both"/>
        <w:sectPr>
          <w:pgSz w:w="8400" w:h="11910"/>
          <w:pgMar w:top="420" w:bottom="280" w:left="400" w:right="420"/>
        </w:sectPr>
      </w:pPr>
    </w:p>
    <w:p>
      <w:pPr>
        <w:pStyle w:val="BodyText"/>
        <w:spacing w:after="18"/>
        <w:ind w:left="156"/>
        <w:rPr>
          <w:sz w:val="20"/>
        </w:rPr>
      </w:pPr>
      <w:r>
        <w:rPr>
          <w:sz w:val="20"/>
        </w:rPr>
        <w:pict>
          <v:group style="width:362.7pt;height:304.75pt;mso-position-horizontal-relative:char;mso-position-vertical-relative:line" coordorigin="0,0" coordsize="7254,6095">
            <v:shape style="position:absolute;left:20;top:0;width:4500;height:2500" type="#_x0000_t75" stroked="false">
              <v:imagedata r:id="rId13" o:title=""/>
            </v:shape>
            <v:shape style="position:absolute;left:2753;top:1757;width:4500;height:2427" type="#_x0000_t75" stroked="false">
              <v:imagedata r:id="rId14" o:title=""/>
            </v:shape>
            <v:shape style="position:absolute;left:0;top:3667;width:4507;height:2427" type="#_x0000_t75" stroked="false">
              <v:imagedata r:id="rId15" o:title=""/>
            </v:shape>
            <v:shape style="position:absolute;left:5137;top:127;width:1520;height:1529" type="#_x0000_t75" stroked="false">
              <v:imagedata r:id="rId16" o:title=""/>
            </v:shape>
            <v:shape style="position:absolute;left:5137;top:4403;width:1520;height:1529" type="#_x0000_t75" stroked="false">
              <v:imagedata r:id="rId16" o:title=""/>
            </v:shape>
            <v:shape style="position:absolute;left:945;top:2639;width:914;height:919" type="#_x0000_t75" stroked="false">
              <v:imagedata r:id="rId17" o:title=""/>
            </v:shape>
          </v:group>
        </w:pict>
      </w:r>
      <w:r>
        <w:rPr>
          <w:sz w:val="20"/>
        </w:rPr>
      </w:r>
    </w:p>
    <w:tbl>
      <w:tblPr>
        <w:tblW w:w="0" w:type="auto"/>
        <w:jc w:val="left"/>
        <w:tblInd w:w="18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61" w:hRule="atLeast"/>
        </w:trPr>
        <w:tc>
          <w:tcPr>
            <w:tcW w:w="7254" w:type="dxa"/>
            <w:gridSpan w:val="4"/>
            <w:tcBorders>
              <w:bottom w:val="double" w:sz="3" w:space="0" w:color="231F20"/>
            </w:tcBorders>
          </w:tcPr>
          <w:p>
            <w:pPr>
              <w:pStyle w:val="TableParagraph"/>
              <w:spacing w:before="29"/>
              <w:ind w:left="3127" w:right="3120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>
        <w:trPr>
          <w:trHeight w:val="408" w:hRule="atLeast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61"/>
              <w:rPr>
                <w:sz w:val="24"/>
              </w:rPr>
            </w:pPr>
            <w:r>
              <w:rPr>
                <w:color w:val="231F20"/>
                <w:sz w:val="24"/>
              </w:rPr>
              <w:t>Lunes 12</w:t>
            </w:r>
          </w:p>
        </w:tc>
        <w:tc>
          <w:tcPr>
            <w:tcW w:w="1827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30"/>
              <w:rPr>
                <w:sz w:val="24"/>
              </w:rPr>
            </w:pPr>
            <w:r>
              <w:rPr>
                <w:color w:val="231F20"/>
                <w:sz w:val="24"/>
              </w:rPr>
              <w:t>Martes 13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59" w:right="3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14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0" w:right="412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Jueves 15</w:t>
            </w:r>
          </w:p>
        </w:tc>
      </w:tr>
      <w:tr>
        <w:trPr>
          <w:trHeight w:val="1553" w:hRule="atLeast"/>
        </w:trPr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XV sema- na del TO</w:t>
            </w:r>
          </w:p>
        </w:tc>
        <w:tc>
          <w:tcPr>
            <w:tcW w:w="1827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 de la XV sema- na del TO</w:t>
            </w:r>
          </w:p>
          <w:p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Enrique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XV semana del TO</w:t>
            </w:r>
          </w:p>
          <w:p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Camilo de Lelis</w:t>
            </w:r>
          </w:p>
        </w:tc>
        <w:tc>
          <w:tcPr>
            <w:tcW w:w="1809" w:type="dxa"/>
          </w:tcPr>
          <w:p>
            <w:pPr>
              <w:pStyle w:val="TableParagraph"/>
              <w:ind w:left="0" w:right="381"/>
              <w:jc w:val="right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Buenaventura</w:t>
            </w:r>
          </w:p>
        </w:tc>
      </w:tr>
      <w:tr>
        <w:trPr>
          <w:trHeight w:val="442" w:hRule="atLeast"/>
        </w:trPr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388"/>
              <w:rPr>
                <w:sz w:val="24"/>
              </w:rPr>
            </w:pPr>
            <w:r>
              <w:rPr>
                <w:color w:val="231F20"/>
                <w:sz w:val="24"/>
              </w:rPr>
              <w:t>Viernes 16</w:t>
            </w:r>
          </w:p>
        </w:tc>
        <w:tc>
          <w:tcPr>
            <w:tcW w:w="1827" w:type="dxa"/>
            <w:shd w:val="clear" w:color="auto" w:fill="C7C8CA"/>
          </w:tcPr>
          <w:p>
            <w:pPr>
              <w:pStyle w:val="TableParagraph"/>
              <w:spacing w:before="12"/>
              <w:ind w:left="410"/>
              <w:rPr>
                <w:sz w:val="24"/>
              </w:rPr>
            </w:pPr>
            <w:r>
              <w:rPr>
                <w:color w:val="231F20"/>
                <w:sz w:val="24"/>
              </w:rPr>
              <w:t>Sábado 17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59" w:right="3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18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1662" w:hRule="atLeast"/>
        </w:trPr>
        <w:tc>
          <w:tcPr>
            <w:tcW w:w="1809" w:type="dxa"/>
          </w:tcPr>
          <w:p>
            <w:pPr>
              <w:pStyle w:val="TableParagraph"/>
              <w:spacing w:line="249" w:lineRule="auto"/>
              <w:ind w:right="16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Bienaventurada Vir- gen María del Monte Carmelo</w:t>
            </w:r>
          </w:p>
        </w:tc>
        <w:tc>
          <w:tcPr>
            <w:tcW w:w="1827" w:type="dxa"/>
          </w:tcPr>
          <w:p>
            <w:pPr>
              <w:pStyle w:val="TableParagraph"/>
              <w:spacing w:line="249" w:lineRule="auto"/>
              <w:ind w:right="502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 de la XV semana del TO</w:t>
            </w:r>
          </w:p>
          <w:p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María en Sábado</w:t>
            </w:r>
          </w:p>
        </w:tc>
        <w:tc>
          <w:tcPr>
            <w:tcW w:w="1809" w:type="dxa"/>
          </w:tcPr>
          <w:p>
            <w:pPr>
              <w:pStyle w:val="TableParagraph"/>
              <w:ind w:left="59" w:right="154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XVI del TO</w:t>
            </w:r>
          </w:p>
        </w:tc>
        <w:tc>
          <w:tcPr>
            <w:tcW w:w="1809" w:type="dxa"/>
          </w:tcPr>
          <w:p>
            <w:pPr>
              <w:pStyle w:val="TableParagraph"/>
              <w:spacing w:before="6"/>
              <w:ind w:left="0"/>
              <w:rPr>
                <w:rFonts w:ascii="Minion Pro"/>
                <w:sz w:val="3"/>
              </w:rPr>
            </w:pPr>
          </w:p>
          <w:p>
            <w:pPr>
              <w:pStyle w:val="TableParagraph"/>
              <w:spacing w:before="0"/>
              <w:ind w:left="356"/>
              <w:rPr>
                <w:rFonts w:ascii="Minion Pro"/>
                <w:sz w:val="20"/>
              </w:rPr>
            </w:pPr>
            <w:r>
              <w:rPr>
                <w:rFonts w:ascii="Minion Pro"/>
                <w:sz w:val="20"/>
              </w:rPr>
              <w:drawing>
                <wp:inline distT="0" distB="0" distL="0" distR="0">
                  <wp:extent cx="703630" cy="1018032"/>
                  <wp:effectExtent l="0" t="0" r="0" b="0"/>
                  <wp:docPr id="15" name="image14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nion Pro"/>
                <w:sz w:val="20"/>
              </w:rPr>
            </w:r>
          </w:p>
        </w:tc>
      </w:tr>
    </w:tbl>
    <w:sectPr>
      <w:pgSz w:w="8400" w:h="11910"/>
      <w:pgMar w:top="640" w:bottom="280" w:left="4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imesNewRomanPS-BoldItalicMT">
    <w:altName w:val="TimesNewRomanPS-BoldItalicMT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555" w:hanging="360"/>
      </w:pPr>
      <w:rPr>
        <w:rFonts w:hint="default" w:ascii="Times New Roman" w:hAnsi="Times New Roman" w:eastAsia="Times New Roman" w:cs="Times New Roman"/>
        <w:color w:val="231F20"/>
        <w:spacing w:val="-13"/>
        <w:w w:val="100"/>
        <w:sz w:val="22"/>
        <w:szCs w:val="22"/>
        <w:lang w:val="es-es" w:eastAsia="es-es" w:bidi="es-es"/>
      </w:rPr>
    </w:lvl>
    <w:lvl w:ilvl="1">
      <w:start w:val="0"/>
      <w:numFmt w:val="bullet"/>
      <w:lvlText w:val="•"/>
      <w:lvlJc w:val="left"/>
      <w:pPr>
        <w:ind w:left="1261" w:hanging="360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663" w:hanging="360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364" w:hanging="360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4065" w:hanging="360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4766" w:hanging="360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5467" w:hanging="360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6168" w:hanging="360"/>
      </w:pPr>
      <w:rPr>
        <w:rFonts w:hint="default"/>
        <w:lang w:val="es-es" w:eastAsia="es-es" w:bidi="es-es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64" w:hanging="253"/>
        <w:jc w:val="left"/>
      </w:pPr>
      <w:rPr>
        <w:rFonts w:hint="default" w:ascii="Minion Pro" w:hAnsi="Minion Pro" w:eastAsia="Minion Pro" w:cs="Minion Pro"/>
        <w:color w:val="231F20"/>
        <w:spacing w:val="0"/>
        <w:w w:val="100"/>
        <w:sz w:val="22"/>
        <w:szCs w:val="22"/>
        <w:lang w:val="es-es" w:eastAsia="es-es" w:bidi="es-es"/>
      </w:rPr>
    </w:lvl>
    <w:lvl w:ilvl="1">
      <w:start w:val="0"/>
      <w:numFmt w:val="bullet"/>
      <w:lvlText w:val="•"/>
      <w:lvlJc w:val="left"/>
      <w:pPr>
        <w:ind w:left="901" w:hanging="253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1642" w:hanging="253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383" w:hanging="253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124" w:hanging="253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3865" w:hanging="253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4606" w:hanging="253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5347" w:hanging="253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6088" w:hanging="253"/>
      </w:pPr>
      <w:rPr>
        <w:rFonts w:hint="default"/>
        <w:lang w:val="es-es" w:eastAsia="es-es" w:bidi="es-es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97" w:hanging="111"/>
      </w:pPr>
      <w:rPr>
        <w:rFonts w:hint="default" w:ascii="Times New Roman" w:hAnsi="Times New Roman" w:eastAsia="Times New Roman" w:cs="Times New Roman"/>
        <w:color w:val="231F20"/>
        <w:w w:val="100"/>
        <w:sz w:val="22"/>
        <w:szCs w:val="22"/>
        <w:lang w:val="es-es" w:eastAsia="es-es" w:bidi="es-es"/>
      </w:rPr>
    </w:lvl>
    <w:lvl w:ilvl="1">
      <w:start w:val="0"/>
      <w:numFmt w:val="bullet"/>
      <w:lvlText w:val="•"/>
      <w:lvlJc w:val="left"/>
      <w:pPr>
        <w:ind w:left="1027" w:hanging="111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1754" w:hanging="111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481" w:hanging="111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208" w:hanging="111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3935" w:hanging="111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4662" w:hanging="111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5389" w:hanging="111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6116" w:hanging="111"/>
      </w:pPr>
      <w:rPr>
        <w:rFonts w:hint="default"/>
        <w:lang w:val="es-es" w:eastAsia="es-es" w:bidi="es-e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nion Pro" w:hAnsi="Minion Pro" w:eastAsia="Minion Pro" w:cs="Minion Pro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Minion Pro" w:hAnsi="Minion Pro" w:eastAsia="Minion Pro" w:cs="Minion Pro"/>
      <w:sz w:val="22"/>
      <w:szCs w:val="22"/>
      <w:lang w:val="es-es" w:eastAsia="es-es" w:bidi="es-es"/>
    </w:rPr>
  </w:style>
  <w:style w:styleId="Heading1" w:type="paragraph">
    <w:name w:val="Heading 1"/>
    <w:basedOn w:val="Normal"/>
    <w:uiPriority w:val="1"/>
    <w:qFormat/>
    <w:pPr>
      <w:spacing w:before="87"/>
      <w:ind w:left="297" w:hanging="111"/>
      <w:jc w:val="both"/>
      <w:outlineLvl w:val="1"/>
    </w:pPr>
    <w:rPr>
      <w:rFonts w:ascii="TimesNewRomanPS-BoldItalicMT" w:hAnsi="TimesNewRomanPS-BoldItalicMT" w:eastAsia="TimesNewRomanPS-BoldItalicMT" w:cs="TimesNewRomanPS-BoldItalicMT"/>
      <w:b/>
      <w:bCs/>
      <w:i/>
      <w:sz w:val="22"/>
      <w:szCs w:val="22"/>
      <w:lang w:val="es-es" w:eastAsia="es-es" w:bidi="es-es"/>
    </w:rPr>
  </w:style>
  <w:style w:styleId="ListParagraph" w:type="paragraph">
    <w:name w:val="List Paragraph"/>
    <w:basedOn w:val="Normal"/>
    <w:uiPriority w:val="1"/>
    <w:qFormat/>
    <w:pPr>
      <w:spacing w:before="57"/>
      <w:ind w:left="164"/>
      <w:jc w:val="both"/>
    </w:pPr>
    <w:rPr>
      <w:rFonts w:ascii="Minion Pro" w:hAnsi="Minion Pro" w:eastAsia="Minion Pro" w:cs="Minion Pro"/>
      <w:lang w:val="es-es" w:eastAsia="es-es" w:bidi="es-es"/>
    </w:rPr>
  </w:style>
  <w:style w:styleId="TableParagraph" w:type="paragraph">
    <w:name w:val="Table Paragraph"/>
    <w:basedOn w:val="Normal"/>
    <w:uiPriority w:val="1"/>
    <w:qFormat/>
    <w:pPr>
      <w:spacing w:before="27"/>
      <w:ind w:left="80"/>
    </w:pPr>
    <w:rPr>
      <w:rFonts w:ascii="Times New Roman" w:hAnsi="Times New Roman" w:eastAsia="Times New Roman" w:cs="Times New Roman"/>
      <w:lang w:val="es-es" w:eastAsia="es-es" w:bidi="es-e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2021-07-06T19:52:16Z</dcterms:created>
  <dcterms:modified xsi:type="dcterms:W3CDTF">2021-07-06T19:52:16Z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2021-07-06T00:00:00Z</vt:filetime>
  </property>
</Properties>
</file>